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1AE3" w14:textId="2E49D719" w:rsidR="00497BDF" w:rsidRPr="00F866B6" w:rsidRDefault="000F0609" w:rsidP="00712E68">
      <w:r>
        <w:rPr>
          <w:noProof/>
        </w:rPr>
        <mc:AlternateContent>
          <mc:Choice Requires="wps">
            <w:drawing>
              <wp:anchor distT="0" distB="0" distL="114300" distR="114300" simplePos="0" relativeHeight="251660288" behindDoc="0" locked="0" layoutInCell="1" allowOverlap="1" wp14:anchorId="23311457" wp14:editId="658F6E47">
                <wp:simplePos x="0" y="0"/>
                <wp:positionH relativeFrom="column">
                  <wp:posOffset>-678180</wp:posOffset>
                </wp:positionH>
                <wp:positionV relativeFrom="paragraph">
                  <wp:posOffset>-220980</wp:posOffset>
                </wp:positionV>
                <wp:extent cx="5029200" cy="109728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29200" cy="1097280"/>
                        </a:xfrm>
                        <a:prstGeom prst="rect">
                          <a:avLst/>
                        </a:prstGeom>
                        <a:solidFill>
                          <a:srgbClr val="AF3226"/>
                        </a:solidFill>
                        <a:ln w="6350">
                          <a:noFill/>
                        </a:ln>
                      </wps:spPr>
                      <wps:txbx>
                        <w:txbxContent>
                          <w:p w14:paraId="0BF88DDC" w14:textId="18C3D2E6" w:rsidR="00CD4347" w:rsidRDefault="00CD4347" w:rsidP="00232BB3">
                            <w:pPr>
                              <w:pStyle w:val="Title"/>
                              <w:ind w:left="173" w:right="173"/>
                            </w:pPr>
                            <w:r w:rsidRPr="00C8385A">
                              <w:t xml:space="preserve">Module </w:t>
                            </w:r>
                            <w:r w:rsidR="000F0609">
                              <w:t xml:space="preserve">S2 </w:t>
                            </w:r>
                            <w:r w:rsidRPr="00C8385A">
                              <w:t>Activity Journal</w:t>
                            </w:r>
                            <w:r>
                              <w:t>:</w:t>
                            </w:r>
                          </w:p>
                          <w:p w14:paraId="7D7B27D0" w14:textId="7935A534" w:rsidR="00CD4347" w:rsidRPr="00DF6372" w:rsidRDefault="00BD17FA" w:rsidP="00DF6372">
                            <w:pPr>
                              <w:pStyle w:val="Title2"/>
                              <w:rPr>
                                <w:sz w:val="48"/>
                                <w:szCs w:val="32"/>
                              </w:rPr>
                            </w:pPr>
                            <w:r w:rsidRPr="00BD17FA">
                              <w:t>Strategic Resource Allocation</w:t>
                            </w:r>
                          </w:p>
                        </w:txbxContent>
                      </wps:txbx>
                      <wps:bodyPr rot="0" spcFirstLastPara="0" vertOverflow="overflow" horzOverflow="overflow" vert="horz" wrap="square" lIns="109728" tIns="91440" rIns="109728"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11457" id="_x0000_t202" coordsize="21600,21600" o:spt="202" path="m,l,21600r21600,l21600,xe">
                <v:stroke joinstyle="miter"/>
                <v:path gradientshapeok="t" o:connecttype="rect"/>
              </v:shapetype>
              <v:shape id="Text Box 8" o:spid="_x0000_s1026" type="#_x0000_t202" style="position:absolute;margin-left:-53.4pt;margin-top:-17.4pt;width:396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" fillcolor="#af3226" stroked="f" strokeweight=".5pt">
                <v:textbox inset="8.64pt,7.2pt,8.64pt,7.2pt">
                  <w:txbxContent>
                    <w:p w14:paraId="0BF88DDC" w14:textId="18C3D2E6" w:rsidR="00CD4347" w:rsidRDefault="00CD4347" w:rsidP="00232BB3">
                      <w:pPr>
                        <w:pStyle w:val="Title"/>
                        <w:ind w:left="173" w:right="173"/>
                      </w:pPr>
                      <w:r w:rsidRPr="00C8385A">
                        <w:t xml:space="preserve">Module </w:t>
                      </w:r>
                      <w:r w:rsidR="000F0609">
                        <w:t xml:space="preserve">S2 </w:t>
                      </w:r>
                      <w:r w:rsidRPr="00C8385A">
                        <w:t>Activity Journal</w:t>
                      </w:r>
                      <w:r>
                        <w:t>:</w:t>
                      </w:r>
                    </w:p>
                    <w:p w14:paraId="7D7B27D0" w14:textId="7935A534" w:rsidR="00CD4347" w:rsidRPr="00DF6372" w:rsidRDefault="00BD17FA" w:rsidP="00DF6372">
                      <w:pPr>
                        <w:pStyle w:val="Title2"/>
                        <w:rPr>
                          <w:sz w:val="48"/>
                          <w:szCs w:val="32"/>
                        </w:rPr>
                      </w:pPr>
                      <w:r w:rsidRPr="00BD17FA">
                        <w:t>Strategic Resource Allocation</w:t>
                      </w:r>
                    </w:p>
                  </w:txbxContent>
                </v:textbox>
              </v:shape>
            </w:pict>
          </mc:Fallback>
        </mc:AlternateContent>
      </w:r>
      <w:r w:rsidR="006233D3">
        <w:rPr>
          <w:noProof/>
        </w:rPr>
        <w:drawing>
          <wp:anchor distT="114300" distB="114300" distL="114300" distR="114300" simplePos="0" relativeHeight="251701248" behindDoc="0" locked="0" layoutInCell="1" hidden="0" allowOverlap="1" wp14:anchorId="524F8F10" wp14:editId="11D0448F">
            <wp:simplePos x="0" y="0"/>
            <wp:positionH relativeFrom="margin">
              <wp:posOffset>4532630</wp:posOffset>
            </wp:positionH>
            <wp:positionV relativeFrom="margin">
              <wp:posOffset>-172847</wp:posOffset>
            </wp:positionV>
            <wp:extent cx="2092325" cy="1005840"/>
            <wp:effectExtent l="0" t="0" r="3175" b="0"/>
            <wp:wrapSquare wrapText="bothSides" distT="114300" distB="114300" distL="114300" distR="11430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2325" cy="1005840"/>
                    </a:xfrm>
                    <a:prstGeom prst="rect">
                      <a:avLst/>
                    </a:prstGeom>
                    <a:ln/>
                  </pic:spPr>
                </pic:pic>
              </a:graphicData>
            </a:graphic>
            <wp14:sizeRelH relativeFrom="margin">
              <wp14:pctWidth>0</wp14:pctWidth>
            </wp14:sizeRelH>
            <wp14:sizeRelV relativeFrom="margin">
              <wp14:pctHeight>0</wp14:pctHeight>
            </wp14:sizeRelV>
          </wp:anchor>
        </w:drawing>
      </w:r>
    </w:p>
    <w:p w14:paraId="553CA6C7" w14:textId="2E8D4776" w:rsidR="00AC634C" w:rsidRPr="00712E68" w:rsidRDefault="00AC634C" w:rsidP="00712E68"/>
    <w:p w14:paraId="18CFEB29" w14:textId="4DD52F01" w:rsidR="00497BDF" w:rsidRPr="00712E68" w:rsidRDefault="00497BDF" w:rsidP="00712E68"/>
    <w:p w14:paraId="1B777666" w14:textId="606958F1" w:rsidR="00AF1E62" w:rsidRPr="00712E68" w:rsidRDefault="00AF1E62" w:rsidP="00712E68"/>
    <w:p w14:paraId="68E8F16D" w14:textId="2A052272" w:rsidR="00414EAF" w:rsidRPr="00712E68" w:rsidRDefault="00414EAF" w:rsidP="00712E68"/>
    <w:p w14:paraId="548E0B0A" w14:textId="6A340C90" w:rsidR="00712E68" w:rsidRPr="002C0B69" w:rsidRDefault="00712E68" w:rsidP="002C0B69"/>
    <w:p w14:paraId="1FB6AA34" w14:textId="21F346AA" w:rsidR="002C0B69" w:rsidRDefault="002C0B69" w:rsidP="007D17AE">
      <w:pPr>
        <w:pStyle w:val="Heading1"/>
        <w:ind w:left="0"/>
      </w:pPr>
    </w:p>
    <w:p w14:paraId="31C85911" w14:textId="63B54F50" w:rsidR="00A47254" w:rsidRPr="00515A53" w:rsidRDefault="00805792" w:rsidP="007D17AE">
      <w:pPr>
        <w:pStyle w:val="Heading1"/>
        <w:ind w:left="0"/>
      </w:pPr>
      <w:r>
        <w:rPr>
          <w:noProof/>
        </w:rPr>
        <mc:AlternateContent>
          <mc:Choice Requires="wps">
            <w:drawing>
              <wp:anchor distT="0" distB="0" distL="114300" distR="114300" simplePos="0" relativeHeight="251661312" behindDoc="0" locked="0" layoutInCell="1" allowOverlap="1" wp14:anchorId="33017F41" wp14:editId="4A08D30B">
                <wp:simplePos x="0" y="0"/>
                <wp:positionH relativeFrom="column">
                  <wp:posOffset>698500</wp:posOffset>
                </wp:positionH>
                <wp:positionV relativeFrom="paragraph">
                  <wp:posOffset>343535</wp:posOffset>
                </wp:positionV>
                <wp:extent cx="2935605"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2935605"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EE0A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7.05pt" to="286.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" strokecolor="#ad3324">
                <v:stroke joinstyle="miter"/>
              </v:line>
            </w:pict>
          </mc:Fallback>
        </mc:AlternateContent>
      </w:r>
      <w:r w:rsidR="001431E1">
        <w:t>S</w:t>
      </w:r>
      <w:r w:rsidR="00C8385A">
        <w:t>chool</w:t>
      </w:r>
      <w:r w:rsidR="001431E1">
        <w:t>:</w:t>
      </w:r>
      <w:r w:rsidR="00D32F6E">
        <w:rPr>
          <w:sz w:val="24"/>
          <w:szCs w:val="24"/>
        </w:rPr>
        <w:t xml:space="preserve"> </w:t>
      </w:r>
      <w:r w:rsidR="00C86F63">
        <w:rPr>
          <w:b w:val="0"/>
          <w:bCs/>
          <w:color w:val="000000" w:themeColor="text1"/>
        </w:rPr>
        <w:fldChar w:fldCharType="begin">
          <w:ffData>
            <w:name w:val="Text12"/>
            <w:enabled/>
            <w:calcOnExit w:val="0"/>
            <w:textInput/>
          </w:ffData>
        </w:fldChar>
      </w:r>
      <w:bookmarkStart w:id="0" w:name="Text12"/>
      <w:r w:rsidR="00C86F63">
        <w:rPr>
          <w:b w:val="0"/>
          <w:bCs/>
          <w:color w:val="000000" w:themeColor="text1"/>
        </w:rPr>
        <w:instrText xml:space="preserve"> FORMTEXT </w:instrText>
      </w:r>
      <w:r w:rsidR="00C86F63">
        <w:rPr>
          <w:b w:val="0"/>
          <w:bCs/>
          <w:color w:val="000000" w:themeColor="text1"/>
        </w:rPr>
      </w:r>
      <w:r w:rsidR="00C86F63">
        <w:rPr>
          <w:b w:val="0"/>
          <w:bCs/>
          <w:color w:val="000000" w:themeColor="text1"/>
        </w:rPr>
        <w:fldChar w:fldCharType="separate"/>
      </w:r>
      <w:r w:rsidR="00C86F63">
        <w:rPr>
          <w:b w:val="0"/>
          <w:bCs/>
          <w:noProof/>
          <w:color w:val="000000" w:themeColor="text1"/>
        </w:rPr>
        <w:t> </w:t>
      </w:r>
      <w:r w:rsidR="00C86F63">
        <w:rPr>
          <w:b w:val="0"/>
          <w:bCs/>
          <w:noProof/>
          <w:color w:val="000000" w:themeColor="text1"/>
        </w:rPr>
        <w:t> </w:t>
      </w:r>
      <w:r w:rsidR="00C86F63">
        <w:rPr>
          <w:b w:val="0"/>
          <w:bCs/>
          <w:noProof/>
          <w:color w:val="000000" w:themeColor="text1"/>
        </w:rPr>
        <w:t> </w:t>
      </w:r>
      <w:r w:rsidR="00C86F63">
        <w:rPr>
          <w:b w:val="0"/>
          <w:bCs/>
          <w:noProof/>
          <w:color w:val="000000" w:themeColor="text1"/>
        </w:rPr>
        <w:t> </w:t>
      </w:r>
      <w:r w:rsidR="00C86F63">
        <w:rPr>
          <w:b w:val="0"/>
          <w:bCs/>
          <w:noProof/>
          <w:color w:val="000000" w:themeColor="text1"/>
        </w:rPr>
        <w:t> </w:t>
      </w:r>
      <w:r w:rsidR="00C86F63">
        <w:rPr>
          <w:b w:val="0"/>
          <w:bCs/>
          <w:color w:val="000000" w:themeColor="text1"/>
        </w:rPr>
        <w:fldChar w:fldCharType="end"/>
      </w:r>
      <w:bookmarkEnd w:id="0"/>
    </w:p>
    <w:p w14:paraId="4851839B" w14:textId="32F9F1F0" w:rsidR="001431E1" w:rsidRDefault="001431E1" w:rsidP="001431E1"/>
    <w:p w14:paraId="03A91052" w14:textId="601DAFAE" w:rsidR="001431E1" w:rsidRDefault="001431E1" w:rsidP="007D17AE">
      <w:pPr>
        <w:pStyle w:val="Heading1"/>
        <w:ind w:left="0"/>
      </w:pPr>
      <w:r>
        <w:t>N</w:t>
      </w:r>
      <w:r w:rsidR="00C8385A">
        <w:t>ame</w:t>
      </w:r>
      <w:r>
        <w:t>:</w:t>
      </w:r>
      <w:r w:rsidR="00623705">
        <w:t xml:space="preserve"> </w:t>
      </w:r>
      <w:r w:rsidR="00AC0CB1" w:rsidRPr="0062238B">
        <w:rPr>
          <w:b w:val="0"/>
          <w:bCs/>
          <w:color w:val="000000" w:themeColor="text1"/>
        </w:rPr>
        <w:fldChar w:fldCharType="begin">
          <w:ffData>
            <w:name w:val="Name"/>
            <w:enabled/>
            <w:calcOnExit w:val="0"/>
            <w:textInput/>
          </w:ffData>
        </w:fldChar>
      </w:r>
      <w:bookmarkStart w:id="1" w:name="Name"/>
      <w:r w:rsidR="00AC0CB1" w:rsidRPr="0062238B">
        <w:rPr>
          <w:b w:val="0"/>
          <w:bCs/>
          <w:color w:val="000000" w:themeColor="text1"/>
        </w:rPr>
        <w:instrText xml:space="preserve"> FORMTEXT </w:instrText>
      </w:r>
      <w:r w:rsidR="00AC0CB1" w:rsidRPr="0062238B">
        <w:rPr>
          <w:b w:val="0"/>
          <w:bCs/>
          <w:color w:val="000000" w:themeColor="text1"/>
        </w:rPr>
      </w:r>
      <w:r w:rsidR="00AC0CB1" w:rsidRPr="0062238B">
        <w:rPr>
          <w:b w:val="0"/>
          <w:bCs/>
          <w:color w:val="000000" w:themeColor="text1"/>
        </w:rPr>
        <w:fldChar w:fldCharType="separate"/>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AC0CB1" w:rsidRPr="0062238B">
        <w:rPr>
          <w:b w:val="0"/>
          <w:bCs/>
          <w:color w:val="000000" w:themeColor="text1"/>
        </w:rPr>
        <w:fldChar w:fldCharType="end"/>
      </w:r>
      <w:bookmarkEnd w:id="1"/>
      <w:r w:rsidRPr="00D32F6E">
        <w:rPr>
          <w:sz w:val="24"/>
          <w:szCs w:val="24"/>
        </w:rPr>
        <w:tab/>
      </w:r>
    </w:p>
    <w:p w14:paraId="5814162D" w14:textId="45E24922" w:rsidR="001431E1" w:rsidRDefault="0059195E" w:rsidP="001431E1">
      <w:r>
        <w:rPr>
          <w:noProof/>
        </w:rPr>
        <mc:AlternateContent>
          <mc:Choice Requires="wps">
            <w:drawing>
              <wp:anchor distT="0" distB="0" distL="114300" distR="114300" simplePos="0" relativeHeight="251662336" behindDoc="0" locked="0" layoutInCell="1" allowOverlap="1" wp14:anchorId="09FD774F" wp14:editId="4F9530A6">
                <wp:simplePos x="0" y="0"/>
                <wp:positionH relativeFrom="column">
                  <wp:posOffset>590550</wp:posOffset>
                </wp:positionH>
                <wp:positionV relativeFrom="paragraph">
                  <wp:posOffset>3810</wp:posOffset>
                </wp:positionV>
                <wp:extent cx="3055620" cy="0"/>
                <wp:effectExtent l="0" t="0" r="17780" b="12700"/>
                <wp:wrapNone/>
                <wp:docPr id="3" name="Straight Connector 3"/>
                <wp:cNvGraphicFramePr/>
                <a:graphic xmlns:a="http://schemas.openxmlformats.org/drawingml/2006/main">
                  <a:graphicData uri="http://schemas.microsoft.com/office/word/2010/wordprocessingShape">
                    <wps:wsp>
                      <wps:cNvCnPr/>
                      <wps:spPr>
                        <a:xfrm flipV="1">
                          <a:off x="0" y="0"/>
                          <a:ext cx="305562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671E5"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pt" to="28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" strokecolor="#ad3324">
                <v:stroke joinstyle="miter"/>
              </v:line>
            </w:pict>
          </mc:Fallback>
        </mc:AlternateContent>
      </w:r>
    </w:p>
    <w:p w14:paraId="086ED68B" w14:textId="6650FEE7" w:rsidR="001431E1" w:rsidRDefault="00A41543" w:rsidP="00D76549">
      <w:pPr>
        <w:pStyle w:val="Heading1"/>
        <w:ind w:left="0"/>
      </w:pPr>
      <w:r>
        <w:rPr>
          <w:noProof/>
        </w:rPr>
        <mc:AlternateContent>
          <mc:Choice Requires="wps">
            <w:drawing>
              <wp:anchor distT="0" distB="0" distL="114300" distR="114300" simplePos="0" relativeHeight="251663360" behindDoc="0" locked="0" layoutInCell="1" allowOverlap="1" wp14:anchorId="632B5744" wp14:editId="29784079">
                <wp:simplePos x="0" y="0"/>
                <wp:positionH relativeFrom="column">
                  <wp:posOffset>495300</wp:posOffset>
                </wp:positionH>
                <wp:positionV relativeFrom="paragraph">
                  <wp:posOffset>339090</wp:posOffset>
                </wp:positionV>
                <wp:extent cx="1136650"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113665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36C61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26.7pt" to="12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" strokecolor="#ad3324">
                <v:stroke joinstyle="miter"/>
              </v:line>
            </w:pict>
          </mc:Fallback>
        </mc:AlternateContent>
      </w:r>
      <w:r w:rsidR="001431E1">
        <w:t>D</w:t>
      </w:r>
      <w:r w:rsidR="00C8385A">
        <w:t>ate</w:t>
      </w:r>
      <w:r w:rsidR="001431E1">
        <w:t xml:space="preserve">: </w:t>
      </w:r>
      <w:r w:rsidR="00D32F6E" w:rsidRPr="0062238B">
        <w:rPr>
          <w:b w:val="0"/>
          <w:bCs/>
          <w:color w:val="000000" w:themeColor="text1"/>
        </w:rPr>
        <w:fldChar w:fldCharType="begin">
          <w:ffData>
            <w:name w:val="Date"/>
            <w:enabled/>
            <w:calcOnExit w:val="0"/>
            <w:textInput/>
          </w:ffData>
        </w:fldChar>
      </w:r>
      <w:bookmarkStart w:id="2" w:name="Date"/>
      <w:r w:rsidR="00D32F6E" w:rsidRPr="0062238B">
        <w:rPr>
          <w:b w:val="0"/>
          <w:bCs/>
          <w:color w:val="000000" w:themeColor="text1"/>
        </w:rPr>
        <w:instrText xml:space="preserve"> FORMTEXT </w:instrText>
      </w:r>
      <w:r w:rsidR="00D32F6E" w:rsidRPr="0062238B">
        <w:rPr>
          <w:b w:val="0"/>
          <w:bCs/>
          <w:color w:val="000000" w:themeColor="text1"/>
        </w:rPr>
      </w:r>
      <w:r w:rsidR="00D32F6E" w:rsidRPr="0062238B">
        <w:rPr>
          <w:b w:val="0"/>
          <w:bCs/>
          <w:color w:val="000000" w:themeColor="text1"/>
        </w:rPr>
        <w:fldChar w:fldCharType="separate"/>
      </w:r>
      <w:r w:rsidR="0062238B">
        <w:rPr>
          <w:b w:val="0"/>
          <w:bCs/>
          <w:color w:val="000000" w:themeColor="text1"/>
        </w:rPr>
        <w:t> </w:t>
      </w:r>
      <w:r w:rsidR="0062238B">
        <w:rPr>
          <w:b w:val="0"/>
          <w:bCs/>
          <w:color w:val="000000" w:themeColor="text1"/>
        </w:rPr>
        <w:t> </w:t>
      </w:r>
      <w:r w:rsidR="0062238B">
        <w:rPr>
          <w:b w:val="0"/>
          <w:bCs/>
          <w:color w:val="000000" w:themeColor="text1"/>
        </w:rPr>
        <w:t> </w:t>
      </w:r>
      <w:r w:rsidR="0062238B">
        <w:rPr>
          <w:b w:val="0"/>
          <w:bCs/>
          <w:color w:val="000000" w:themeColor="text1"/>
        </w:rPr>
        <w:t> </w:t>
      </w:r>
      <w:r w:rsidR="0062238B">
        <w:rPr>
          <w:b w:val="0"/>
          <w:bCs/>
          <w:color w:val="000000" w:themeColor="text1"/>
        </w:rPr>
        <w:t> </w:t>
      </w:r>
      <w:r w:rsidR="00D32F6E" w:rsidRPr="0062238B">
        <w:rPr>
          <w:b w:val="0"/>
          <w:bCs/>
          <w:color w:val="000000" w:themeColor="text1"/>
        </w:rPr>
        <w:fldChar w:fldCharType="end"/>
      </w:r>
      <w:bookmarkEnd w:id="2"/>
      <w:r w:rsidR="001431E1" w:rsidRPr="00A41543">
        <w:rPr>
          <w:sz w:val="24"/>
          <w:szCs w:val="24"/>
        </w:rPr>
        <w:tab/>
      </w:r>
      <w:r w:rsidR="001431E1" w:rsidRPr="00A41543">
        <w:rPr>
          <w:sz w:val="24"/>
          <w:szCs w:val="24"/>
        </w:rPr>
        <w:tab/>
      </w:r>
      <w:r w:rsidR="001431E1" w:rsidRPr="00A41543">
        <w:rPr>
          <w:sz w:val="24"/>
          <w:szCs w:val="24"/>
        </w:rPr>
        <w:tab/>
      </w:r>
    </w:p>
    <w:p w14:paraId="3CBA1164" w14:textId="104185B5" w:rsidR="00D76549" w:rsidRDefault="00D76549" w:rsidP="007D17AE">
      <w:pPr>
        <w:pStyle w:val="Heading1"/>
        <w:ind w:left="0"/>
      </w:pPr>
    </w:p>
    <w:p w14:paraId="4192ACD2" w14:textId="3B392C52" w:rsidR="001431E1" w:rsidRDefault="001431E1" w:rsidP="007D17AE">
      <w:pPr>
        <w:pStyle w:val="Heading1"/>
        <w:ind w:left="0"/>
      </w:pPr>
      <w:r>
        <w:t>J</w:t>
      </w:r>
      <w:r w:rsidR="00C8385A">
        <w:t>ournal</w:t>
      </w:r>
      <w:r>
        <w:t xml:space="preserve"> E</w:t>
      </w:r>
      <w:r w:rsidR="00C8385A">
        <w:t>ntries</w:t>
      </w:r>
      <w:r>
        <w:t>:</w:t>
      </w:r>
    </w:p>
    <w:p w14:paraId="589A2D92" w14:textId="1B2848D9" w:rsidR="007A2446" w:rsidRDefault="007A2446" w:rsidP="007A2446"/>
    <w:p w14:paraId="15FEECCB" w14:textId="78383D11" w:rsidR="007A2446" w:rsidRDefault="007A2446" w:rsidP="001236D5">
      <w:pPr>
        <w:ind w:firstLine="270"/>
      </w:pPr>
      <w:r w:rsidRPr="00445097">
        <w:rPr>
          <w:sz w:val="22"/>
          <w:szCs w:val="22"/>
        </w:rPr>
        <w:fldChar w:fldCharType="begin">
          <w:ffData>
            <w:name w:val="Check1"/>
            <w:enabled/>
            <w:calcOnExit w:val="0"/>
            <w:checkBox>
              <w:sizeAuto/>
              <w:default w:val="0"/>
            </w:checkBox>
          </w:ffData>
        </w:fldChar>
      </w:r>
      <w:bookmarkStart w:id="3" w:name="Check1"/>
      <w:r w:rsidRPr="00445097">
        <w:rPr>
          <w:sz w:val="22"/>
          <w:szCs w:val="22"/>
        </w:rPr>
        <w:instrText xml:space="preserve"> FORMCHECKBOX </w:instrText>
      </w:r>
      <w:r w:rsidR="000F3D5D">
        <w:rPr>
          <w:sz w:val="22"/>
          <w:szCs w:val="22"/>
        </w:rPr>
      </w:r>
      <w:r w:rsidR="000F3D5D">
        <w:rPr>
          <w:sz w:val="22"/>
          <w:szCs w:val="22"/>
        </w:rPr>
        <w:fldChar w:fldCharType="separate"/>
      </w:r>
      <w:r w:rsidRPr="00445097">
        <w:rPr>
          <w:sz w:val="22"/>
          <w:szCs w:val="22"/>
        </w:rPr>
        <w:fldChar w:fldCharType="end"/>
      </w:r>
      <w:bookmarkEnd w:id="3"/>
      <w:r>
        <w:t xml:space="preserve">  Activity </w:t>
      </w:r>
      <w:r w:rsidR="008C7647">
        <w:t>S</w:t>
      </w:r>
      <w:r w:rsidR="000F0609">
        <w:t>2</w:t>
      </w:r>
      <w:r>
        <w:t xml:space="preserve">.2 – Reflect &amp; Post </w:t>
      </w:r>
      <w:r w:rsidR="00BD17FA">
        <w:t>on</w:t>
      </w:r>
      <w:r>
        <w:t xml:space="preserve"> Community Wall</w:t>
      </w:r>
    </w:p>
    <w:p w14:paraId="72950636" w14:textId="73C59DA1" w:rsidR="007A2446" w:rsidRDefault="007A2446" w:rsidP="001236D5">
      <w:pPr>
        <w:ind w:firstLine="270"/>
      </w:pPr>
    </w:p>
    <w:p w14:paraId="79E6A47E" w14:textId="29E84581" w:rsidR="009E4A75" w:rsidRDefault="007A2446" w:rsidP="0034535C">
      <w:pPr>
        <w:ind w:firstLine="270"/>
      </w:pPr>
      <w:r w:rsidRPr="00445097">
        <w:rPr>
          <w:sz w:val="22"/>
          <w:szCs w:val="22"/>
        </w:rPr>
        <w:fldChar w:fldCharType="begin">
          <w:ffData>
            <w:name w:val="Check2"/>
            <w:enabled/>
            <w:calcOnExit w:val="0"/>
            <w:checkBox>
              <w:sizeAuto/>
              <w:default w:val="0"/>
            </w:checkBox>
          </w:ffData>
        </w:fldChar>
      </w:r>
      <w:bookmarkStart w:id="4" w:name="Check2"/>
      <w:r w:rsidRPr="00445097">
        <w:rPr>
          <w:sz w:val="22"/>
          <w:szCs w:val="22"/>
        </w:rPr>
        <w:instrText xml:space="preserve"> FORMCHECKBOX </w:instrText>
      </w:r>
      <w:r w:rsidR="000F3D5D">
        <w:rPr>
          <w:sz w:val="22"/>
          <w:szCs w:val="22"/>
        </w:rPr>
      </w:r>
      <w:r w:rsidR="000F3D5D">
        <w:rPr>
          <w:sz w:val="22"/>
          <w:szCs w:val="22"/>
        </w:rPr>
        <w:fldChar w:fldCharType="separate"/>
      </w:r>
      <w:r w:rsidRPr="00445097">
        <w:rPr>
          <w:sz w:val="22"/>
          <w:szCs w:val="22"/>
        </w:rPr>
        <w:fldChar w:fldCharType="end"/>
      </w:r>
      <w:bookmarkEnd w:id="4"/>
      <w:r>
        <w:t xml:space="preserve">  Activity </w:t>
      </w:r>
      <w:r w:rsidR="008C7647">
        <w:t>S</w:t>
      </w:r>
      <w:r w:rsidR="000F0609">
        <w:t>2</w:t>
      </w:r>
      <w:r>
        <w:t xml:space="preserve">.3 – </w:t>
      </w:r>
      <w:r w:rsidR="000F0609">
        <w:t xml:space="preserve">Read the Case Study </w:t>
      </w:r>
      <w:r w:rsidR="00BD17FA">
        <w:t>&amp;</w:t>
      </w:r>
      <w:r w:rsidR="000F0609">
        <w:t xml:space="preserve"> Reflect</w:t>
      </w:r>
    </w:p>
    <w:p w14:paraId="04743359" w14:textId="7292E3FD" w:rsidR="000F0609" w:rsidRDefault="000F0609" w:rsidP="0034535C">
      <w:pPr>
        <w:ind w:firstLine="270"/>
      </w:pPr>
    </w:p>
    <w:p w14:paraId="0841538E" w14:textId="3117485E" w:rsidR="000F0609" w:rsidRDefault="000F0609" w:rsidP="000F0609">
      <w:pPr>
        <w:ind w:firstLine="270"/>
      </w:pPr>
      <w:r w:rsidRPr="00445097">
        <w:rPr>
          <w:sz w:val="22"/>
          <w:szCs w:val="22"/>
        </w:rPr>
        <w:fldChar w:fldCharType="begin">
          <w:ffData>
            <w:name w:val="Check2"/>
            <w:enabled/>
            <w:calcOnExit w:val="0"/>
            <w:checkBox>
              <w:sizeAuto/>
              <w:default w:val="0"/>
            </w:checkBox>
          </w:ffData>
        </w:fldChar>
      </w:r>
      <w:r w:rsidRPr="00445097">
        <w:rPr>
          <w:sz w:val="22"/>
          <w:szCs w:val="22"/>
        </w:rPr>
        <w:instrText xml:space="preserve"> FORMCHECKBOX </w:instrText>
      </w:r>
      <w:r w:rsidR="000F3D5D">
        <w:rPr>
          <w:sz w:val="22"/>
          <w:szCs w:val="22"/>
        </w:rPr>
      </w:r>
      <w:r w:rsidR="000F3D5D">
        <w:rPr>
          <w:sz w:val="22"/>
          <w:szCs w:val="22"/>
        </w:rPr>
        <w:fldChar w:fldCharType="separate"/>
      </w:r>
      <w:r w:rsidRPr="00445097">
        <w:rPr>
          <w:sz w:val="22"/>
          <w:szCs w:val="22"/>
        </w:rPr>
        <w:fldChar w:fldCharType="end"/>
      </w:r>
      <w:r>
        <w:t xml:space="preserve">  Activity S2.4 – Watch: </w:t>
      </w:r>
      <w:r w:rsidRPr="000F0609">
        <w:t>Key Concepts 1: New Mexico Funding Basics</w:t>
      </w:r>
    </w:p>
    <w:p w14:paraId="0C03172B" w14:textId="6A302B8D" w:rsidR="005C3BB1" w:rsidRDefault="005C3BB1" w:rsidP="001236D5">
      <w:pPr>
        <w:ind w:firstLine="270"/>
      </w:pPr>
    </w:p>
    <w:p w14:paraId="43572C51" w14:textId="0F8D45FD" w:rsidR="00F42972" w:rsidRDefault="005C3BB1" w:rsidP="008C7647">
      <w:pPr>
        <w:ind w:firstLine="270"/>
      </w:pPr>
      <w:r w:rsidRPr="00445097">
        <w:rPr>
          <w:sz w:val="22"/>
          <w:szCs w:val="22"/>
        </w:rPr>
        <w:fldChar w:fldCharType="begin">
          <w:ffData>
            <w:name w:val="Check3"/>
            <w:enabled/>
            <w:calcOnExit w:val="0"/>
            <w:checkBox>
              <w:sizeAuto/>
              <w:default w:val="0"/>
            </w:checkBox>
          </w:ffData>
        </w:fldChar>
      </w:r>
      <w:bookmarkStart w:id="5" w:name="Check3"/>
      <w:r w:rsidRPr="00445097">
        <w:rPr>
          <w:sz w:val="22"/>
          <w:szCs w:val="22"/>
        </w:rPr>
        <w:instrText xml:space="preserve"> FORMCHECKBOX </w:instrText>
      </w:r>
      <w:r w:rsidR="000F3D5D">
        <w:rPr>
          <w:sz w:val="22"/>
          <w:szCs w:val="22"/>
        </w:rPr>
      </w:r>
      <w:r w:rsidR="000F3D5D">
        <w:rPr>
          <w:sz w:val="22"/>
          <w:szCs w:val="22"/>
        </w:rPr>
        <w:fldChar w:fldCharType="separate"/>
      </w:r>
      <w:r w:rsidRPr="00445097">
        <w:rPr>
          <w:sz w:val="22"/>
          <w:szCs w:val="22"/>
        </w:rPr>
        <w:fldChar w:fldCharType="end"/>
      </w:r>
      <w:bookmarkEnd w:id="5"/>
      <w:r>
        <w:t xml:space="preserve">  Activity </w:t>
      </w:r>
      <w:r w:rsidR="008C7647">
        <w:t>S</w:t>
      </w:r>
      <w:r w:rsidR="000F0609">
        <w:t>2</w:t>
      </w:r>
      <w:r>
        <w:t xml:space="preserve">.5 – </w:t>
      </w:r>
      <w:r w:rsidR="00801900" w:rsidRPr="00801900">
        <w:t>Check Your Understanding on New Mexico Funding</w:t>
      </w:r>
    </w:p>
    <w:p w14:paraId="39C2C5FD" w14:textId="003254E7" w:rsidR="00801900" w:rsidRDefault="00801900" w:rsidP="008C7647">
      <w:pPr>
        <w:ind w:firstLine="270"/>
      </w:pPr>
    </w:p>
    <w:p w14:paraId="7DB7AB67" w14:textId="76DAFA52" w:rsidR="00801900" w:rsidRDefault="00801900" w:rsidP="00801900">
      <w:pPr>
        <w:ind w:firstLine="270"/>
      </w:pPr>
      <w:r w:rsidRPr="00445097">
        <w:rPr>
          <w:sz w:val="22"/>
          <w:szCs w:val="22"/>
        </w:rPr>
        <w:fldChar w:fldCharType="begin">
          <w:ffData>
            <w:name w:val="Check2"/>
            <w:enabled/>
            <w:calcOnExit w:val="0"/>
            <w:checkBox>
              <w:sizeAuto/>
              <w:default w:val="0"/>
            </w:checkBox>
          </w:ffData>
        </w:fldChar>
      </w:r>
      <w:r w:rsidRPr="00445097">
        <w:rPr>
          <w:sz w:val="22"/>
          <w:szCs w:val="22"/>
        </w:rPr>
        <w:instrText xml:space="preserve"> FORMCHECKBOX </w:instrText>
      </w:r>
      <w:r w:rsidR="000F3D5D">
        <w:rPr>
          <w:sz w:val="22"/>
          <w:szCs w:val="22"/>
        </w:rPr>
      </w:r>
      <w:r w:rsidR="000F3D5D">
        <w:rPr>
          <w:sz w:val="22"/>
          <w:szCs w:val="22"/>
        </w:rPr>
        <w:fldChar w:fldCharType="separate"/>
      </w:r>
      <w:r w:rsidRPr="00445097">
        <w:rPr>
          <w:sz w:val="22"/>
          <w:szCs w:val="22"/>
        </w:rPr>
        <w:fldChar w:fldCharType="end"/>
      </w:r>
      <w:r>
        <w:t xml:space="preserve">  Activity S2.6 – Watch: </w:t>
      </w:r>
      <w:r w:rsidRPr="000F0609">
        <w:t xml:space="preserve">Key Concepts </w:t>
      </w:r>
      <w:r w:rsidRPr="00801900">
        <w:t>2: Strategic Resource Allocation</w:t>
      </w:r>
    </w:p>
    <w:p w14:paraId="40509A44" w14:textId="75118A4A" w:rsidR="00D72ADE" w:rsidRDefault="00D72ADE" w:rsidP="00801900"/>
    <w:p w14:paraId="701FC536" w14:textId="3C587D58" w:rsidR="009078A6" w:rsidRDefault="00D72ADE" w:rsidP="00196A89">
      <w:pPr>
        <w:ind w:left="270"/>
      </w:pPr>
      <w:r w:rsidRPr="00445097">
        <w:rPr>
          <w:sz w:val="22"/>
          <w:szCs w:val="22"/>
        </w:rPr>
        <w:fldChar w:fldCharType="begin">
          <w:ffData>
            <w:name w:val="Check3"/>
            <w:enabled/>
            <w:calcOnExit w:val="0"/>
            <w:checkBox>
              <w:sizeAuto/>
              <w:default w:val="0"/>
            </w:checkBox>
          </w:ffData>
        </w:fldChar>
      </w:r>
      <w:r w:rsidRPr="00445097">
        <w:rPr>
          <w:sz w:val="22"/>
          <w:szCs w:val="22"/>
        </w:rPr>
        <w:instrText xml:space="preserve"> FORMCHECKBOX </w:instrText>
      </w:r>
      <w:r w:rsidR="000F3D5D">
        <w:rPr>
          <w:sz w:val="22"/>
          <w:szCs w:val="22"/>
        </w:rPr>
      </w:r>
      <w:r w:rsidR="000F3D5D">
        <w:rPr>
          <w:sz w:val="22"/>
          <w:szCs w:val="22"/>
        </w:rPr>
        <w:fldChar w:fldCharType="separate"/>
      </w:r>
      <w:r w:rsidRPr="00445097">
        <w:rPr>
          <w:sz w:val="22"/>
          <w:szCs w:val="22"/>
        </w:rPr>
        <w:fldChar w:fldCharType="end"/>
      </w:r>
      <w:r>
        <w:t xml:space="preserve">  Activity </w:t>
      </w:r>
      <w:r w:rsidR="008C7647">
        <w:t>S</w:t>
      </w:r>
      <w:r w:rsidR="000F0609">
        <w:t>2</w:t>
      </w:r>
      <w:r>
        <w:t xml:space="preserve">.7 – </w:t>
      </w:r>
      <w:r w:rsidR="00801900" w:rsidRPr="00801900">
        <w:t>Connect the Principles</w:t>
      </w:r>
      <w:r w:rsidR="00801900">
        <w:t xml:space="preserve"> </w:t>
      </w:r>
      <w:r w:rsidR="00801900" w:rsidRPr="00801900">
        <w:t xml:space="preserve">of Strategic Resource Allocation with the </w:t>
      </w:r>
      <w:r w:rsidR="00196A89">
        <w:br/>
        <w:t xml:space="preserve">      </w:t>
      </w:r>
      <w:r w:rsidR="00801900" w:rsidRPr="00801900">
        <w:t>NM</w:t>
      </w:r>
      <w:r w:rsidR="00196A89">
        <w:t xml:space="preserve"> </w:t>
      </w:r>
      <w:r w:rsidR="00801900">
        <w:t>DASH Process Guide</w:t>
      </w:r>
    </w:p>
    <w:p w14:paraId="7346CCB0" w14:textId="7E2765A8" w:rsidR="00801900" w:rsidRDefault="00801900" w:rsidP="004A5F8E"/>
    <w:p w14:paraId="21D661E3" w14:textId="04399D15" w:rsidR="00801900" w:rsidRDefault="00801900" w:rsidP="00801900">
      <w:pPr>
        <w:ind w:firstLine="270"/>
      </w:pPr>
      <w:r w:rsidRPr="00445097">
        <w:rPr>
          <w:sz w:val="22"/>
          <w:szCs w:val="22"/>
        </w:rPr>
        <w:fldChar w:fldCharType="begin">
          <w:ffData>
            <w:name w:val="Check1"/>
            <w:enabled/>
            <w:calcOnExit w:val="0"/>
            <w:checkBox>
              <w:sizeAuto/>
              <w:default w:val="0"/>
            </w:checkBox>
          </w:ffData>
        </w:fldChar>
      </w:r>
      <w:r w:rsidRPr="00445097">
        <w:rPr>
          <w:sz w:val="22"/>
          <w:szCs w:val="22"/>
        </w:rPr>
        <w:instrText xml:space="preserve"> FORMCHECKBOX </w:instrText>
      </w:r>
      <w:r w:rsidR="000F3D5D">
        <w:rPr>
          <w:sz w:val="22"/>
          <w:szCs w:val="22"/>
        </w:rPr>
      </w:r>
      <w:r w:rsidR="000F3D5D">
        <w:rPr>
          <w:sz w:val="22"/>
          <w:szCs w:val="22"/>
        </w:rPr>
        <w:fldChar w:fldCharType="separate"/>
      </w:r>
      <w:r w:rsidRPr="00445097">
        <w:rPr>
          <w:sz w:val="22"/>
          <w:szCs w:val="22"/>
        </w:rPr>
        <w:fldChar w:fldCharType="end"/>
      </w:r>
      <w:r>
        <w:t xml:space="preserve">  Activity S2.8 – </w:t>
      </w:r>
      <w:r w:rsidRPr="00801900">
        <w:t>Re-Connect to Module 5 &amp; Reflect</w:t>
      </w:r>
    </w:p>
    <w:p w14:paraId="7A7773DF" w14:textId="77777777" w:rsidR="009840E7" w:rsidRDefault="009840E7">
      <w:pPr>
        <w:rPr>
          <w:rFonts w:eastAsiaTheme="majorEastAsia" w:cs="Times New Roman (Headings CS)"/>
          <w:b/>
          <w:color w:val="AD3324"/>
          <w:sz w:val="28"/>
          <w:szCs w:val="32"/>
        </w:rPr>
      </w:pPr>
      <w:r>
        <w:br w:type="page"/>
      </w:r>
    </w:p>
    <w:p w14:paraId="46E82DAF" w14:textId="24E5844C" w:rsidR="001F4F27" w:rsidRPr="009840E7" w:rsidRDefault="001F4F27" w:rsidP="009840E7">
      <w:pPr>
        <w:pStyle w:val="Heading1"/>
      </w:pPr>
      <w:r>
        <w:lastRenderedPageBreak/>
        <w:t xml:space="preserve">Activity </w:t>
      </w:r>
      <w:r w:rsidR="008B3059">
        <w:t>S</w:t>
      </w:r>
      <w:r w:rsidR="000F0609">
        <w:t>2</w:t>
      </w:r>
      <w:r>
        <w:t>.2</w:t>
      </w:r>
      <w:r w:rsidR="004518EF">
        <w:t xml:space="preserve"> – </w:t>
      </w:r>
      <w:r>
        <w:t>Reflect</w:t>
      </w:r>
      <w:r w:rsidR="004518EF">
        <w:t xml:space="preserve"> </w:t>
      </w:r>
      <w:r w:rsidRPr="001F4F27">
        <w:t xml:space="preserve">&amp; Post </w:t>
      </w:r>
      <w:r w:rsidR="007B464E">
        <w:t>on</w:t>
      </w:r>
      <w:r w:rsidRPr="001F4F27">
        <w:t xml:space="preserve"> Community Wall </w:t>
      </w:r>
    </w:p>
    <w:p w14:paraId="10D60AB1" w14:textId="763E61F9" w:rsidR="001236D5" w:rsidRDefault="001236D5" w:rsidP="001F4F27"/>
    <w:p w14:paraId="52417DC6" w14:textId="7B222F4E" w:rsidR="001F4F27" w:rsidRDefault="001F4F27" w:rsidP="001F4F27">
      <w:pPr>
        <w:pStyle w:val="Header"/>
      </w:pPr>
      <w:r>
        <w:t>Directions</w:t>
      </w:r>
    </w:p>
    <w:p w14:paraId="6F0F2A6F" w14:textId="40613914" w:rsidR="001F4F27" w:rsidRDefault="00801900" w:rsidP="001F4F27">
      <w:r w:rsidRPr="00801900">
        <w:t>Please take a few minutes to consider and respond to the following prompts. If you are completing the module with a group, first respond to these questions individually. Then, discuss as a group before continuing to the next activity in Module S2.</w:t>
      </w:r>
    </w:p>
    <w:p w14:paraId="6CD79CF0" w14:textId="14112158" w:rsidR="00801900" w:rsidRDefault="00801900" w:rsidP="001F4F27"/>
    <w:p w14:paraId="2C09B37B" w14:textId="4FF5DBE3" w:rsidR="00801900" w:rsidRDefault="00801900" w:rsidP="007B464E">
      <w:pPr>
        <w:pStyle w:val="Header"/>
      </w:pPr>
      <w:r w:rsidRPr="00801900">
        <w:t>Step 1: Read the following short text</w:t>
      </w:r>
    </w:p>
    <w:p w14:paraId="338A02DC" w14:textId="0188F8EF" w:rsidR="00714259" w:rsidRDefault="00801900" w:rsidP="001F4F27">
      <w:r w:rsidRPr="00801900">
        <w:t xml:space="preserve">When thinking about equitable distribution of resources based on student needs, it is important to understand that </w:t>
      </w:r>
      <w:r w:rsidRPr="00714259">
        <w:rPr>
          <w:b/>
          <w:bCs/>
        </w:rPr>
        <w:t>equitable does not mean equal</w:t>
      </w:r>
      <w:r w:rsidRPr="00801900">
        <w:t>. Research suggests that educating disadvantaged students, such as those from a low-income background or those who are limited English proficient, may cost twice as much as educating students from more affluent backgrounds.</w:t>
      </w:r>
      <w:r w:rsidR="00FA787E">
        <w:rPr>
          <w:rStyle w:val="FootnoteReference"/>
        </w:rPr>
        <w:footnoteReference w:id="1"/>
      </w:r>
    </w:p>
    <w:p w14:paraId="1EE73DD1" w14:textId="77777777" w:rsidR="00714259" w:rsidRDefault="00714259" w:rsidP="001F4F27"/>
    <w:p w14:paraId="12CFE3C4" w14:textId="54BB8C6B" w:rsidR="001F4F27" w:rsidRDefault="00801900" w:rsidP="001F4F27">
      <w:r w:rsidRPr="00801900">
        <w:t xml:space="preserve">It should also be noted that </w:t>
      </w:r>
      <w:r w:rsidRPr="00714259">
        <w:rPr>
          <w:b/>
          <w:bCs/>
        </w:rPr>
        <w:t>resources refer to more than just funding</w:t>
      </w:r>
      <w:r w:rsidRPr="00801900">
        <w:t>. Resources include a range of elements beyond just funding, such as staff talent and expertise, staff time, student learning time, and outside services offered by community partners. Effective resource allocation strategies should consider the quality and variety of existing investments in people and programs —</w:t>
      </w:r>
      <w:r w:rsidR="007B464E">
        <w:t xml:space="preserve"> </w:t>
      </w:r>
      <w:r w:rsidRPr="00801900">
        <w:t>not just</w:t>
      </w:r>
      <w:r w:rsidR="00714259">
        <w:t xml:space="preserve"> </w:t>
      </w:r>
      <w:r w:rsidRPr="00801900">
        <w:t>the per-pupil quantity of investments —</w:t>
      </w:r>
      <w:r w:rsidR="007B464E">
        <w:t xml:space="preserve"> </w:t>
      </w:r>
      <w:r w:rsidRPr="00801900">
        <w:t>and align those resources with district priorities.</w:t>
      </w:r>
    </w:p>
    <w:p w14:paraId="218D5D0B" w14:textId="47373C3F" w:rsidR="00714259" w:rsidRDefault="00714259" w:rsidP="001F4F27"/>
    <w:p w14:paraId="24EE1546" w14:textId="7E7F5DBC" w:rsidR="007B464E" w:rsidRDefault="00714259" w:rsidP="007B464E">
      <w:pPr>
        <w:pStyle w:val="Header"/>
      </w:pPr>
      <w:r w:rsidRPr="00714259">
        <w:t>Step 2: Reflect on your own</w:t>
      </w:r>
    </w:p>
    <w:p w14:paraId="57FA7C34" w14:textId="77777777" w:rsidR="007B464E" w:rsidRDefault="00714259" w:rsidP="007B464E">
      <w:pPr>
        <w:pStyle w:val="ListParagraph"/>
      </w:pPr>
      <w:r w:rsidRPr="00714259">
        <w:t>What is your prior experience with resource allocation processes?</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7B464E" w:rsidRPr="00DB37B6" w14:paraId="06CA8C86" w14:textId="77777777" w:rsidTr="00636432">
        <w:trPr>
          <w:trHeight w:val="576"/>
        </w:trPr>
        <w:tc>
          <w:tcPr>
            <w:tcW w:w="8635" w:type="dxa"/>
            <w:shd w:val="clear" w:color="auto" w:fill="F2F2F2" w:themeFill="background1" w:themeFillShade="F2"/>
            <w:tcMar>
              <w:top w:w="115" w:type="dxa"/>
              <w:left w:w="115" w:type="dxa"/>
              <w:bottom w:w="115" w:type="dxa"/>
              <w:right w:w="115" w:type="dxa"/>
            </w:tcMar>
          </w:tcPr>
          <w:p w14:paraId="3F7BADE2" w14:textId="77777777" w:rsidR="007B464E" w:rsidRPr="00DB37B6" w:rsidRDefault="007B464E"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143EB926" w14:textId="6CCB8D59" w:rsidR="007B464E" w:rsidRDefault="007B464E" w:rsidP="007B464E"/>
    <w:p w14:paraId="302B95DD" w14:textId="77777777" w:rsidR="007B464E" w:rsidRDefault="00714259" w:rsidP="007B464E">
      <w:pPr>
        <w:pStyle w:val="ListParagraph"/>
      </w:pPr>
      <w:r w:rsidRPr="00714259">
        <w:t>Where in the process guide modules 1</w:t>
      </w:r>
      <w:r w:rsidR="007B464E">
        <w:t>–</w:t>
      </w:r>
      <w:r w:rsidRPr="00714259">
        <w:t>6</w:t>
      </w:r>
      <w:r w:rsidR="007B464E">
        <w:t xml:space="preserve"> </w:t>
      </w:r>
      <w:r w:rsidRPr="00714259">
        <w:t>did you examine student data or consider programmatic choices to address student needs? Please identify</w:t>
      </w:r>
      <w:r w:rsidR="007B464E">
        <w:t xml:space="preserve"> </w:t>
      </w:r>
      <w:r w:rsidRPr="00714259">
        <w:t>an example to share here.</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7B464E" w:rsidRPr="00DB37B6" w14:paraId="7615E615" w14:textId="77777777" w:rsidTr="00636432">
        <w:trPr>
          <w:trHeight w:val="576"/>
        </w:trPr>
        <w:tc>
          <w:tcPr>
            <w:tcW w:w="8635" w:type="dxa"/>
            <w:shd w:val="clear" w:color="auto" w:fill="F2F2F2" w:themeFill="background1" w:themeFillShade="F2"/>
            <w:tcMar>
              <w:top w:w="115" w:type="dxa"/>
              <w:left w:w="115" w:type="dxa"/>
              <w:bottom w:w="115" w:type="dxa"/>
              <w:right w:w="115" w:type="dxa"/>
            </w:tcMar>
          </w:tcPr>
          <w:p w14:paraId="13210DAA" w14:textId="77777777" w:rsidR="007B464E" w:rsidRPr="00DB37B6" w:rsidRDefault="007B464E"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111B7885" w14:textId="66CBB6AA" w:rsidR="007B464E" w:rsidRDefault="007B464E" w:rsidP="007B464E"/>
    <w:p w14:paraId="6FA93A8E" w14:textId="77777777" w:rsidR="007B464E" w:rsidRDefault="00714259" w:rsidP="007B464E">
      <w:pPr>
        <w:pStyle w:val="ListParagraph"/>
      </w:pPr>
      <w:r w:rsidRPr="00714259">
        <w:t>Based on your responses, what are you hoping to learn from this module?</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7B464E" w:rsidRPr="00DB37B6" w14:paraId="6BA910DB" w14:textId="77777777" w:rsidTr="00636432">
        <w:trPr>
          <w:trHeight w:val="576"/>
        </w:trPr>
        <w:tc>
          <w:tcPr>
            <w:tcW w:w="8635" w:type="dxa"/>
            <w:shd w:val="clear" w:color="auto" w:fill="F2F2F2" w:themeFill="background1" w:themeFillShade="F2"/>
            <w:tcMar>
              <w:top w:w="115" w:type="dxa"/>
              <w:left w:w="115" w:type="dxa"/>
              <w:bottom w:w="115" w:type="dxa"/>
              <w:right w:w="115" w:type="dxa"/>
            </w:tcMar>
          </w:tcPr>
          <w:p w14:paraId="4A384482" w14:textId="77777777" w:rsidR="007B464E" w:rsidRPr="00DB37B6" w:rsidRDefault="007B464E"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2D0F2124" w14:textId="7609C3CB" w:rsidR="00714259" w:rsidRDefault="00714259" w:rsidP="007B464E"/>
    <w:p w14:paraId="782AF24F" w14:textId="229EB211" w:rsidR="00714259" w:rsidRDefault="00714259" w:rsidP="001F4F27"/>
    <w:p w14:paraId="2FA9B5E1" w14:textId="4F819FC0" w:rsidR="00714259" w:rsidRDefault="00714259" w:rsidP="007B464E">
      <w:pPr>
        <w:pStyle w:val="Header"/>
      </w:pPr>
      <w:r w:rsidRPr="00714259">
        <w:t>Step 3: Post on the Community Wall</w:t>
      </w:r>
    </w:p>
    <w:p w14:paraId="6A5E5F1B" w14:textId="49A745D7" w:rsidR="00D32A92" w:rsidRPr="00DB37B6" w:rsidRDefault="00C11B8B" w:rsidP="007B464E">
      <w:r w:rsidRPr="00714259">
        <w:t>Post a response to the prompt “What I hope to learn from this module is...”</w:t>
      </w:r>
    </w:p>
    <w:p w14:paraId="35433FA7" w14:textId="77777777" w:rsidR="00DB37B6" w:rsidRDefault="00DB37B6" w:rsidP="00DB37B6"/>
    <w:p w14:paraId="5553FCF6" w14:textId="121C49A7" w:rsidR="00E634E5" w:rsidRDefault="00E634E5" w:rsidP="00044D1F"/>
    <w:p w14:paraId="5A70A9EE" w14:textId="4A196C75" w:rsidR="007D17AE" w:rsidRPr="00CC7E73" w:rsidRDefault="00E634E5" w:rsidP="00800E53">
      <w:pPr>
        <w:jc w:val="center"/>
      </w:pPr>
      <w:r>
        <w:rPr>
          <w:noProof/>
        </w:rPr>
        <mc:AlternateContent>
          <mc:Choice Requires="wpg">
            <w:drawing>
              <wp:inline distT="0" distB="0" distL="0" distR="0" wp14:anchorId="58419306" wp14:editId="66B235B4">
                <wp:extent cx="5372100" cy="520700"/>
                <wp:effectExtent l="0" t="0" r="0" b="0"/>
                <wp:docPr id="38" name="Group 3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32" name="Circular Arrow 32"/>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0"/>
                            <a:ext cx="5391150" cy="520700"/>
                          </a:xfrm>
                          <a:prstGeom prst="rect">
                            <a:avLst/>
                          </a:prstGeom>
                          <a:noFill/>
                          <a:ln w="6350">
                            <a:noFill/>
                          </a:ln>
                        </wps:spPr>
                        <wps:txbx>
                          <w:txbxContent>
                            <w:p w14:paraId="24D60516"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419306" id="Group 38" o:spid="_x0000_s1027" style="width:423pt;height:41pt;mso-position-horizontal-relative:char;mso-position-vertical-relative:line" coordsize="53911,5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">
                <v:shape id="Circular Arrow 32" o:spid="_x0000_s1028" style="position:absolute;left:15896;top:1336;width:2565;height:2565;rotation:11181334fd;visibility:visible;mso-wrap-style:square;v-text-anchor:middle" coordsize="256540,256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&#13;&#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0" o:spid="_x0000_s1029" type="#_x0000_t202" style="position:absolute;width:53911;height:5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KcZyQAAAOAAAAAPAAAAZHJzL2Rvd25yZXYueG1sRI9Ba8JA&#13;&#10;EIXvhf6HZYTe6kZL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WeSnGckAAADg&#13;&#10;AAAADwAAAAAAAAAAAAAAAAAHAgAAZHJzL2Rvd25yZXYueG1sUEsFBgAAAAADAAMAtwAAAP0CAAAA&#13;&#10;AA==&#13;&#10;" filled="f" stroked="f" strokeweight=".5pt">
                  <v:textbox>
                    <w:txbxContent>
                      <w:p w14:paraId="24D60516"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7D17AE">
        <w:br w:type="page"/>
      </w:r>
    </w:p>
    <w:p w14:paraId="4F6B01E7" w14:textId="1659953A" w:rsidR="001A0901" w:rsidRDefault="001A0901" w:rsidP="002D1DD5">
      <w:pPr>
        <w:pStyle w:val="Heading1"/>
      </w:pPr>
      <w:r w:rsidRPr="001A0901">
        <w:lastRenderedPageBreak/>
        <w:t xml:space="preserve">Activity </w:t>
      </w:r>
      <w:r w:rsidR="008B3059">
        <w:t>S</w:t>
      </w:r>
      <w:r w:rsidR="000F0609">
        <w:t>2</w:t>
      </w:r>
      <w:r w:rsidRPr="001A0901">
        <w:t>.</w:t>
      </w:r>
      <w:r w:rsidR="0034535C">
        <w:t>3</w:t>
      </w:r>
      <w:r w:rsidRPr="001A0901">
        <w:t xml:space="preserve"> –</w:t>
      </w:r>
      <w:r>
        <w:t xml:space="preserve"> </w:t>
      </w:r>
      <w:r w:rsidR="00801900" w:rsidRPr="00801900">
        <w:t>Read the Case Study and Reflect</w:t>
      </w:r>
    </w:p>
    <w:p w14:paraId="2093AAFF" w14:textId="29DDCBAA" w:rsidR="001A0901" w:rsidRDefault="001A0901" w:rsidP="001A0901"/>
    <w:p w14:paraId="12B3E081" w14:textId="34A2CEF3" w:rsidR="002D1DD5" w:rsidRDefault="00C11B8B" w:rsidP="003F5874">
      <w:pPr>
        <w:pStyle w:val="Header"/>
        <w:spacing w:before="120"/>
      </w:pPr>
      <w:r w:rsidRPr="00C11B8B">
        <w:t>Step 1: Review &amp; Read the following framing for revisiting the case study</w:t>
      </w:r>
    </w:p>
    <w:p w14:paraId="210A9D34" w14:textId="77777777" w:rsidR="002D1DD5" w:rsidRDefault="00C11B8B" w:rsidP="00C11B8B">
      <w:r w:rsidRPr="00C11B8B">
        <w:t>The six main modules in this series all include elements of information and decision points that directly link to a strategic allocation process. For example, in the modules you analyze data, identify school needs, address those targeted school needs, and monitor implementation of critical actions to achieve student academic goals utilizing the NM School DASH process and tools.</w:t>
      </w:r>
      <w:r w:rsidR="007B4003">
        <w:t xml:space="preserve"> </w:t>
      </w:r>
      <w:r w:rsidRPr="00C11B8B">
        <w:t xml:space="preserve">Any data review should include a close examination of academic indicators across student groups as well as other collected data on program impacts. To get a holistic picture of each school context and zero in on potential student needs, data collection should include school-level data beyond per-pupil funding. </w:t>
      </w:r>
    </w:p>
    <w:p w14:paraId="6B55F215" w14:textId="77777777" w:rsidR="002D1DD5" w:rsidRDefault="002D1DD5" w:rsidP="00C11B8B"/>
    <w:p w14:paraId="3E850577" w14:textId="77777777" w:rsidR="002D1DD5" w:rsidRDefault="00C11B8B" w:rsidP="00C11B8B">
      <w:r w:rsidRPr="00C11B8B">
        <w:t>Consider the following examples:</w:t>
      </w:r>
      <w:r w:rsidR="007B4003">
        <w:t xml:space="preserve"> </w:t>
      </w:r>
      <w:r w:rsidRPr="00C11B8B">
        <w:t>teacher experience levels, teacher turnover rates, student data on demographics, poverty rates, and achievement levels.</w:t>
      </w:r>
    </w:p>
    <w:p w14:paraId="0B33EE7D" w14:textId="77777777" w:rsidR="002D1DD5" w:rsidRDefault="002D1DD5" w:rsidP="00C11B8B"/>
    <w:p w14:paraId="76398C7D" w14:textId="27CBF5B2" w:rsidR="007B4003" w:rsidRDefault="00C11B8B" w:rsidP="00F326AD">
      <w:r w:rsidRPr="00C11B8B">
        <w:t>Using these data, leaders can identify inequities in current resource distribution as well as student achievement gaps. Once these gaps have been identified, leaders can determine how to intentionally allocate staff and other necessary resources either by school-level needs or based on specific performance gaps (e.g., for specific student groups) to support school turnaround priorities. For example, we discuss the importance of tracking and monitoring the distribution</w:t>
      </w:r>
      <w:r w:rsidR="007B4003">
        <w:t xml:space="preserve"> </w:t>
      </w:r>
      <w:r w:rsidRPr="00C11B8B">
        <w:t xml:space="preserve">of highly qualified teachers to ensure equity across school sites. </w:t>
      </w:r>
    </w:p>
    <w:p w14:paraId="7DDFF402" w14:textId="77777777" w:rsidR="002D1DD5" w:rsidRDefault="002D1DD5" w:rsidP="00C11B8B"/>
    <w:p w14:paraId="24CEEE4C" w14:textId="54136E04" w:rsidR="007B4003" w:rsidRDefault="007B4003" w:rsidP="003F5874">
      <w:pPr>
        <w:pStyle w:val="Header"/>
        <w:spacing w:before="120"/>
        <w:rPr>
          <w:shd w:val="clear" w:color="auto" w:fill="FFFFFF"/>
        </w:rPr>
      </w:pPr>
      <w:r w:rsidRPr="003F5874">
        <w:t>Step</w:t>
      </w:r>
      <w:r>
        <w:rPr>
          <w:shd w:val="clear" w:color="auto" w:fill="FFFFFF"/>
        </w:rPr>
        <w:t xml:space="preserve"> 2: Revisit the Case Study and look for the </w:t>
      </w:r>
      <w:r w:rsidRPr="00F326AD">
        <w:t>following</w:t>
      </w:r>
    </w:p>
    <w:p w14:paraId="61DEBD55" w14:textId="77777777" w:rsidR="002D1DD5" w:rsidRPr="00F326AD" w:rsidRDefault="007B4003" w:rsidP="003F5874">
      <w:pPr>
        <w:pStyle w:val="ListParagraph"/>
        <w:numPr>
          <w:ilvl w:val="0"/>
          <w:numId w:val="26"/>
        </w:numPr>
      </w:pPr>
      <w:r w:rsidRPr="00F326AD">
        <w:t>Data for student groups</w:t>
      </w:r>
    </w:p>
    <w:p w14:paraId="0CD836C3" w14:textId="77777777" w:rsidR="002D1DD5" w:rsidRPr="00F326AD" w:rsidRDefault="007B4003" w:rsidP="00F326AD">
      <w:pPr>
        <w:pStyle w:val="ListParagraph"/>
        <w:numPr>
          <w:ilvl w:val="0"/>
          <w:numId w:val="26"/>
        </w:numPr>
      </w:pPr>
      <w:r w:rsidRPr="00F326AD">
        <w:t>Critical actions identified to address student needs</w:t>
      </w:r>
    </w:p>
    <w:p w14:paraId="74254E52" w14:textId="10F7BA8E" w:rsidR="007B4003" w:rsidRPr="00F326AD" w:rsidRDefault="007B4003" w:rsidP="00F326AD">
      <w:pPr>
        <w:pStyle w:val="ListParagraph"/>
        <w:numPr>
          <w:ilvl w:val="0"/>
          <w:numId w:val="26"/>
        </w:numPr>
        <w:spacing w:after="0"/>
      </w:pPr>
      <w:r w:rsidRPr="00F326AD">
        <w:t>Funding sources identified</w:t>
      </w:r>
    </w:p>
    <w:p w14:paraId="21F07DC3" w14:textId="77777777" w:rsidR="007B4003" w:rsidRPr="00C11B8B" w:rsidRDefault="007B4003" w:rsidP="00C11B8B"/>
    <w:p w14:paraId="6A686B7A" w14:textId="77777777" w:rsidR="00BF4C3C" w:rsidRDefault="007B4003" w:rsidP="003F5874">
      <w:pPr>
        <w:pStyle w:val="Header"/>
        <w:spacing w:before="120"/>
      </w:pPr>
      <w:r w:rsidRPr="003F5874">
        <w:t>Step</w:t>
      </w:r>
      <w:r w:rsidRPr="007B4003">
        <w:t xml:space="preserve"> 3: Reflect </w:t>
      </w:r>
    </w:p>
    <w:p w14:paraId="70261822" w14:textId="00D5A9B7" w:rsidR="007B4003" w:rsidRDefault="007B4003" w:rsidP="007B4003">
      <w:pPr>
        <w:tabs>
          <w:tab w:val="left" w:pos="2112"/>
        </w:tabs>
      </w:pPr>
      <w:r w:rsidRPr="007B4003">
        <w:t>Take a</w:t>
      </w:r>
      <w:r>
        <w:t xml:space="preserve"> </w:t>
      </w:r>
      <w:r w:rsidRPr="007B4003">
        <w:t>few minutes to consider and respond to the following prompts. If you are completing the module with a group, first respond to these questions individually. Then, discuss as a group before continuing the module.</w:t>
      </w:r>
    </w:p>
    <w:p w14:paraId="259B1BCB" w14:textId="77777777" w:rsidR="00F326AD" w:rsidRDefault="007B4003" w:rsidP="003F5874">
      <w:pPr>
        <w:pStyle w:val="ListParagraph"/>
        <w:numPr>
          <w:ilvl w:val="0"/>
          <w:numId w:val="24"/>
        </w:numPr>
        <w:spacing w:before="240"/>
        <w:ind w:left="360"/>
      </w:pPr>
      <w:r w:rsidRPr="007B4003">
        <w:t>Where in the case study did you see evidence of the following</w:t>
      </w:r>
      <w:r w:rsidR="00F326AD">
        <w:t>?</w:t>
      </w:r>
    </w:p>
    <w:p w14:paraId="420E6DE7" w14:textId="77777777" w:rsidR="00F326AD" w:rsidRDefault="007B4003" w:rsidP="003F5874">
      <w:pPr>
        <w:pStyle w:val="ListParagraph"/>
        <w:numPr>
          <w:ilvl w:val="0"/>
          <w:numId w:val="25"/>
        </w:numPr>
        <w:ind w:left="936"/>
      </w:pPr>
      <w:r w:rsidRPr="007B4003">
        <w:t>Analysis Data for student groups</w:t>
      </w:r>
    </w:p>
    <w:p w14:paraId="066D2830" w14:textId="77777777" w:rsidR="00F326AD" w:rsidRDefault="007B4003" w:rsidP="003F5874">
      <w:pPr>
        <w:pStyle w:val="ListParagraph"/>
        <w:numPr>
          <w:ilvl w:val="0"/>
          <w:numId w:val="25"/>
        </w:numPr>
        <w:ind w:left="936"/>
      </w:pPr>
      <w:r w:rsidRPr="007B4003">
        <w:t>Critical actions identified to address student needs</w:t>
      </w:r>
    </w:p>
    <w:p w14:paraId="41A3D368" w14:textId="5F34C4C2" w:rsidR="00F326AD" w:rsidRDefault="007B4003" w:rsidP="003F5874">
      <w:pPr>
        <w:pStyle w:val="ListParagraph"/>
        <w:numPr>
          <w:ilvl w:val="0"/>
          <w:numId w:val="25"/>
        </w:numPr>
        <w:spacing w:after="240"/>
        <w:ind w:left="936"/>
      </w:pPr>
      <w:r w:rsidRPr="007B4003">
        <w:t>Funding sources identified</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995"/>
      </w:tblGrid>
      <w:tr w:rsidR="00F326AD" w:rsidRPr="00DB37B6" w14:paraId="185D2C49" w14:textId="77777777" w:rsidTr="003F5874">
        <w:trPr>
          <w:trHeight w:val="432"/>
        </w:trPr>
        <w:tc>
          <w:tcPr>
            <w:tcW w:w="8995" w:type="dxa"/>
            <w:shd w:val="clear" w:color="auto" w:fill="F2F2F2" w:themeFill="background1" w:themeFillShade="F2"/>
            <w:tcMar>
              <w:top w:w="115" w:type="dxa"/>
              <w:left w:w="115" w:type="dxa"/>
              <w:bottom w:w="115" w:type="dxa"/>
              <w:right w:w="115" w:type="dxa"/>
            </w:tcMar>
          </w:tcPr>
          <w:p w14:paraId="44F22408" w14:textId="77777777" w:rsidR="00F326AD" w:rsidRPr="00DB37B6" w:rsidRDefault="00F326AD"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6E093762" w14:textId="77777777" w:rsidR="007B4003" w:rsidRDefault="007B4003" w:rsidP="00F326AD"/>
    <w:p w14:paraId="7395013D" w14:textId="0253D25F" w:rsidR="00F326AD" w:rsidRDefault="007B4003" w:rsidP="003F5874">
      <w:pPr>
        <w:pStyle w:val="ListParagraph"/>
        <w:ind w:left="360" w:right="-180"/>
      </w:pPr>
      <w:r w:rsidRPr="007B4003">
        <w:t>What, if any, non-funding resources are surfaced in the case study to address student</w:t>
      </w:r>
      <w:r w:rsidR="003F5874">
        <w:t xml:space="preserve"> </w:t>
      </w:r>
      <w:r w:rsidRPr="007B4003">
        <w:t>needs</w:t>
      </w:r>
      <w:r w:rsidR="00F326AD">
        <w:t>?</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995"/>
      </w:tblGrid>
      <w:tr w:rsidR="00F326AD" w:rsidRPr="00DB37B6" w14:paraId="3D3B52E5" w14:textId="77777777" w:rsidTr="003F5874">
        <w:trPr>
          <w:trHeight w:val="432"/>
        </w:trPr>
        <w:tc>
          <w:tcPr>
            <w:tcW w:w="8995" w:type="dxa"/>
            <w:shd w:val="clear" w:color="auto" w:fill="F2F2F2" w:themeFill="background1" w:themeFillShade="F2"/>
            <w:tcMar>
              <w:top w:w="115" w:type="dxa"/>
              <w:left w:w="115" w:type="dxa"/>
              <w:bottom w:w="115" w:type="dxa"/>
              <w:right w:w="115" w:type="dxa"/>
            </w:tcMar>
          </w:tcPr>
          <w:p w14:paraId="365D881B" w14:textId="77777777" w:rsidR="00F326AD" w:rsidRPr="00DB37B6" w:rsidRDefault="00F326AD"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716A1705" w14:textId="08D3C703" w:rsidR="007B4003" w:rsidRDefault="007B4003"/>
    <w:p w14:paraId="22D12A89" w14:textId="0E4F71E0" w:rsidR="003F5874" w:rsidRPr="000705A1" w:rsidRDefault="003F5874" w:rsidP="000705A1">
      <w:pPr>
        <w:jc w:val="center"/>
      </w:pPr>
      <w:r>
        <w:rPr>
          <w:noProof/>
        </w:rPr>
        <mc:AlternateContent>
          <mc:Choice Requires="wpg">
            <w:drawing>
              <wp:inline distT="0" distB="0" distL="0" distR="0" wp14:anchorId="70759129" wp14:editId="694EC6EE">
                <wp:extent cx="5372100" cy="520700"/>
                <wp:effectExtent l="0" t="0" r="0" b="0"/>
                <wp:docPr id="12" name="Group 12"/>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13" name="Circular Arrow 13"/>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0" y="0"/>
                            <a:ext cx="5391150" cy="520700"/>
                          </a:xfrm>
                          <a:prstGeom prst="rect">
                            <a:avLst/>
                          </a:prstGeom>
                          <a:noFill/>
                          <a:ln w="6350">
                            <a:noFill/>
                          </a:ln>
                        </wps:spPr>
                        <wps:txbx>
                          <w:txbxContent>
                            <w:p w14:paraId="0DE88FC0" w14:textId="77777777" w:rsidR="003F5874" w:rsidRPr="00FB6797" w:rsidRDefault="003F5874" w:rsidP="003F5874">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759129" id="Group 12" o:spid="_x0000_s1030" style="width:423pt;height:41pt;mso-position-horizontal-relative:char;mso-position-vertical-relative:line" coordsize="53911,5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">
                <v:shape id="Circular Arrow 13" o:spid="_x0000_s1031" style="position:absolute;left:15896;top:1336;width:2565;height:2565;rotation:11181334fd;visibility:visible;mso-wrap-style:square;v-text-anchor:middle" coordsize="256540,256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&#13;&#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14" o:spid="_x0000_s1032" type="#_x0000_t202" style="position:absolute;width:53911;height:5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v16yQAAAOAAAAAPAAAAZHJzL2Rvd25yZXYueG1sRI/BasJA&#13;&#10;EIbvBd9hGaG3ZmNo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bWr9eskAAADg&#13;&#10;AAAADwAAAAAAAAAAAAAAAAAHAgAAZHJzL2Rvd25yZXYueG1sUEsFBgAAAAADAAMAtwAAAP0CAAAA&#13;&#10;AA==&#13;&#10;" filled="f" stroked="f" strokeweight=".5pt">
                  <v:textbox>
                    <w:txbxContent>
                      <w:p w14:paraId="0DE88FC0" w14:textId="77777777" w:rsidR="003F5874" w:rsidRPr="00FB6797" w:rsidRDefault="003F5874" w:rsidP="003F5874">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Pr>
          <w:bCs/>
        </w:rPr>
        <w:br w:type="page"/>
      </w:r>
    </w:p>
    <w:p w14:paraId="660C259B" w14:textId="409803A8" w:rsidR="007B4003" w:rsidRDefault="007B4003" w:rsidP="007B4003">
      <w:pPr>
        <w:pStyle w:val="Heading1"/>
        <w:rPr>
          <w:bCs/>
        </w:rPr>
      </w:pPr>
      <w:r w:rsidRPr="00232611">
        <w:rPr>
          <w:bCs/>
        </w:rPr>
        <w:lastRenderedPageBreak/>
        <w:t>Activity </w:t>
      </w:r>
      <w:r>
        <w:rPr>
          <w:bCs/>
        </w:rPr>
        <w:t>S2</w:t>
      </w:r>
      <w:r w:rsidRPr="00232611">
        <w:rPr>
          <w:bCs/>
        </w:rPr>
        <w:t>.</w:t>
      </w:r>
      <w:r w:rsidR="00C84373">
        <w:rPr>
          <w:bCs/>
        </w:rPr>
        <w:t>4</w:t>
      </w:r>
      <w:r>
        <w:rPr>
          <w:bCs/>
        </w:rPr>
        <w:t xml:space="preserve"> –</w:t>
      </w:r>
      <w:r w:rsidRPr="007B4003">
        <w:t xml:space="preserve"> </w:t>
      </w:r>
      <w:r>
        <w:t xml:space="preserve">Watch: </w:t>
      </w:r>
      <w:r w:rsidRPr="007B4003">
        <w:rPr>
          <w:bCs/>
        </w:rPr>
        <w:t>Key Concepts 1: New Mexico Funding Basics</w:t>
      </w:r>
    </w:p>
    <w:p w14:paraId="7B0B8F42" w14:textId="4D598FD4" w:rsidR="007B4003" w:rsidRDefault="007B4003" w:rsidP="007B4003"/>
    <w:p w14:paraId="7FEF8B7B" w14:textId="77777777" w:rsidR="003F5874" w:rsidRDefault="003F5874" w:rsidP="007B4003"/>
    <w:p w14:paraId="481CA745" w14:textId="77777777" w:rsidR="007B4003" w:rsidRDefault="007B4003" w:rsidP="007B4003">
      <w:pPr>
        <w:pStyle w:val="Header"/>
      </w:pPr>
      <w:r>
        <w:t>Directions</w:t>
      </w:r>
    </w:p>
    <w:p w14:paraId="10899D27" w14:textId="3B4E2009" w:rsidR="007B4003" w:rsidRDefault="007B4003" w:rsidP="007B4003">
      <w:pPr>
        <w:tabs>
          <w:tab w:val="left" w:pos="2112"/>
        </w:tabs>
      </w:pPr>
      <w:r w:rsidRPr="007B4003">
        <w:t>While watching the video, jot down any questions that arise or thoughts that you would like to keep in mind as you work through the module or would like to share with your school team.</w:t>
      </w:r>
      <w:r w:rsidR="00C84373">
        <w:t xml:space="preserve"> </w:t>
      </w:r>
      <w:r w:rsidRPr="007B4003">
        <w:t>An organizer is</w:t>
      </w:r>
      <w:r w:rsidR="00C84373">
        <w:t xml:space="preserve"> </w:t>
      </w:r>
      <w:r w:rsidRPr="007B4003">
        <w:t>provided below.</w:t>
      </w:r>
    </w:p>
    <w:p w14:paraId="3F2FCED7" w14:textId="77777777" w:rsidR="00C84373" w:rsidRDefault="00C84373" w:rsidP="007B4003">
      <w:pPr>
        <w:tabs>
          <w:tab w:val="left" w:pos="2112"/>
        </w:tabs>
      </w:pPr>
    </w:p>
    <w:p w14:paraId="1239F541" w14:textId="54828AE4" w:rsidR="00494FE3" w:rsidRDefault="00494FE3" w:rsidP="001A0901"/>
    <w:tbl>
      <w:tblPr>
        <w:tblStyle w:val="TableGrid"/>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20"/>
        <w:gridCol w:w="720"/>
        <w:gridCol w:w="4320"/>
      </w:tblGrid>
      <w:tr w:rsidR="00F05307" w14:paraId="53B3A4D8" w14:textId="77777777" w:rsidTr="00710FB4">
        <w:tc>
          <w:tcPr>
            <w:tcW w:w="4320" w:type="dxa"/>
            <w:shd w:val="clear" w:color="auto" w:fill="F2F2F2" w:themeFill="background1" w:themeFillShade="F2"/>
            <w:vAlign w:val="center"/>
          </w:tcPr>
          <w:p w14:paraId="0CC57052" w14:textId="77777777" w:rsidR="00F05307" w:rsidRPr="00FC4DBF" w:rsidRDefault="00F05307" w:rsidP="00E732EC">
            <w:pPr>
              <w:pStyle w:val="Tablecolumnheader"/>
            </w:pPr>
            <w:r>
              <w:t>What is New to Me</w:t>
            </w:r>
          </w:p>
        </w:tc>
        <w:tc>
          <w:tcPr>
            <w:tcW w:w="720" w:type="dxa"/>
            <w:tcBorders>
              <w:top w:val="single" w:sz="4" w:space="0" w:color="FFFFFF" w:themeColor="background1"/>
              <w:bottom w:val="single" w:sz="4" w:space="0" w:color="FFFFFF" w:themeColor="background1"/>
            </w:tcBorders>
            <w:vAlign w:val="center"/>
          </w:tcPr>
          <w:p w14:paraId="0D72B30A" w14:textId="77777777" w:rsidR="00F05307" w:rsidRDefault="00F05307" w:rsidP="00E732EC">
            <w:pPr>
              <w:pStyle w:val="Tablecolumnheader"/>
              <w:spacing w:before="120" w:after="120"/>
            </w:pPr>
          </w:p>
        </w:tc>
        <w:tc>
          <w:tcPr>
            <w:tcW w:w="4320" w:type="dxa"/>
            <w:shd w:val="clear" w:color="auto" w:fill="F2F2F2" w:themeFill="background1" w:themeFillShade="F2"/>
            <w:vAlign w:val="center"/>
          </w:tcPr>
          <w:p w14:paraId="044B316C" w14:textId="77777777" w:rsidR="00F05307" w:rsidRPr="00FC4DBF" w:rsidRDefault="00F05307" w:rsidP="00E732EC">
            <w:pPr>
              <w:pStyle w:val="Tablecolumnheader"/>
            </w:pPr>
            <w:r>
              <w:t>Key Take-Aways</w:t>
            </w:r>
          </w:p>
        </w:tc>
      </w:tr>
      <w:tr w:rsidR="00F05307" w14:paraId="7187630F" w14:textId="77777777" w:rsidTr="003C3E64">
        <w:trPr>
          <w:trHeight w:val="8640"/>
        </w:trPr>
        <w:tc>
          <w:tcPr>
            <w:tcW w:w="4320" w:type="dxa"/>
            <w:tcMar>
              <w:top w:w="115" w:type="dxa"/>
              <w:left w:w="115" w:type="dxa"/>
              <w:bottom w:w="115" w:type="dxa"/>
              <w:right w:w="115" w:type="dxa"/>
            </w:tcMar>
          </w:tcPr>
          <w:p w14:paraId="2DC7DD8B" w14:textId="77777777" w:rsidR="00F05307" w:rsidRDefault="00F05307" w:rsidP="00E732EC">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FFFFFF" w:themeColor="background1"/>
              <w:bottom w:val="single" w:sz="4" w:space="0" w:color="FFFFFF" w:themeColor="background1"/>
            </w:tcBorders>
          </w:tcPr>
          <w:p w14:paraId="678AE6A0" w14:textId="77777777" w:rsidR="00F05307" w:rsidRDefault="00F05307" w:rsidP="00E732EC">
            <w:pPr>
              <w:pStyle w:val="Tablecolumnheader"/>
              <w:spacing w:before="120" w:after="120"/>
            </w:pPr>
          </w:p>
        </w:tc>
        <w:tc>
          <w:tcPr>
            <w:tcW w:w="4320" w:type="dxa"/>
          </w:tcPr>
          <w:p w14:paraId="625EFFC7" w14:textId="277EB88D" w:rsidR="00F05307" w:rsidRDefault="00F05307" w:rsidP="00E732EC">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6876E1" w14:textId="77777777" w:rsidR="00F05307" w:rsidRDefault="00F05307" w:rsidP="00E634E5"/>
    <w:p w14:paraId="4727B5FC" w14:textId="597D722A" w:rsidR="00E634E5" w:rsidRDefault="00E634E5" w:rsidP="00E634E5"/>
    <w:p w14:paraId="29B85554" w14:textId="093DF899" w:rsidR="00E634E5" w:rsidRPr="00800E53" w:rsidRDefault="00E634E5" w:rsidP="00800E53">
      <w:pPr>
        <w:jc w:val="center"/>
      </w:pPr>
      <w:r>
        <w:rPr>
          <w:noProof/>
        </w:rPr>
        <mc:AlternateContent>
          <mc:Choice Requires="wpg">
            <w:drawing>
              <wp:inline distT="0" distB="0" distL="0" distR="0" wp14:anchorId="3C664BF0" wp14:editId="3B7C09F5">
                <wp:extent cx="5372100" cy="520700"/>
                <wp:effectExtent l="0" t="0" r="0" b="0"/>
                <wp:docPr id="28" name="Group 2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29" name="Circular Arrow 2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0" y="0"/>
                            <a:ext cx="5391150" cy="520700"/>
                          </a:xfrm>
                          <a:prstGeom prst="rect">
                            <a:avLst/>
                          </a:prstGeom>
                          <a:noFill/>
                          <a:ln w="6350">
                            <a:noFill/>
                          </a:ln>
                        </wps:spPr>
                        <wps:txbx>
                          <w:txbxContent>
                            <w:p w14:paraId="3B6CF2BD"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664BF0" id="Group 28" o:spid="_x0000_s1033" style="width:423pt;height:41pt;mso-position-horizontal-relative:char;mso-position-vertical-relative:line" coordsize="53911,5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">
                <v:shape id="Circular Arrow 29" o:spid="_x0000_s1034" style="position:absolute;left:15896;top:1336;width:2565;height:2565;rotation:11181334fd;visibility:visible;mso-wrap-style:square;v-text-anchor:middle" coordsize="256540,256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&#13;&#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1" o:spid="_x0000_s1035" type="#_x0000_t202" style="position:absolute;width:53911;height:5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" filled="f" stroked="f" strokeweight=".5pt">
                  <v:textbox>
                    <w:txbxContent>
                      <w:p w14:paraId="3B6CF2BD"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Pr>
          <w:bCs/>
        </w:rPr>
        <w:br w:type="page"/>
      </w:r>
    </w:p>
    <w:p w14:paraId="725A1393" w14:textId="75EE1042" w:rsidR="00232611" w:rsidRDefault="00232611" w:rsidP="00AB76EA">
      <w:pPr>
        <w:pStyle w:val="Heading1"/>
        <w:rPr>
          <w:bCs/>
        </w:rPr>
      </w:pPr>
      <w:r w:rsidRPr="00232611">
        <w:rPr>
          <w:bCs/>
        </w:rPr>
        <w:lastRenderedPageBreak/>
        <w:t>Activity </w:t>
      </w:r>
      <w:r w:rsidR="008B3059">
        <w:rPr>
          <w:bCs/>
        </w:rPr>
        <w:t>S</w:t>
      </w:r>
      <w:r w:rsidR="000F0609">
        <w:rPr>
          <w:bCs/>
        </w:rPr>
        <w:t>2</w:t>
      </w:r>
      <w:r w:rsidRPr="00232611">
        <w:rPr>
          <w:bCs/>
        </w:rPr>
        <w:t>.5</w:t>
      </w:r>
      <w:r w:rsidR="004518EF">
        <w:rPr>
          <w:bCs/>
        </w:rPr>
        <w:t xml:space="preserve"> –</w:t>
      </w:r>
      <w:r w:rsidR="007B4003" w:rsidRPr="007B4003">
        <w:t xml:space="preserve"> </w:t>
      </w:r>
      <w:r w:rsidR="00C84373" w:rsidRPr="00C84373">
        <w:t>Check Your Understanding on New Mexico Funding</w:t>
      </w:r>
    </w:p>
    <w:p w14:paraId="607C0067" w14:textId="740472C4" w:rsidR="00232611" w:rsidRDefault="00232611" w:rsidP="00232611"/>
    <w:p w14:paraId="69B3B7B8" w14:textId="77777777" w:rsidR="0054055A" w:rsidRDefault="0054055A" w:rsidP="00232611"/>
    <w:p w14:paraId="76CE20C8" w14:textId="79886F08" w:rsidR="00232611" w:rsidRDefault="00232611" w:rsidP="00232611">
      <w:pPr>
        <w:pStyle w:val="Header"/>
      </w:pPr>
      <w:r>
        <w:t>Directions</w:t>
      </w:r>
    </w:p>
    <w:p w14:paraId="7474E9E7" w14:textId="77777777" w:rsidR="003F5874" w:rsidRDefault="00C84373" w:rsidP="00232611">
      <w:r w:rsidRPr="00C84373">
        <w:t>This is an opportunity to review your own understanding of funding sources in New Mexico from Key Concept Segment 1.</w:t>
      </w:r>
    </w:p>
    <w:p w14:paraId="234B91E4" w14:textId="77777777" w:rsidR="003F5874" w:rsidRDefault="003F5874" w:rsidP="00232611"/>
    <w:p w14:paraId="39404998" w14:textId="77777777" w:rsidR="003F5874" w:rsidRDefault="00C84373" w:rsidP="003F5874">
      <w:pPr>
        <w:pStyle w:val="ListParagraph"/>
        <w:numPr>
          <w:ilvl w:val="0"/>
          <w:numId w:val="27"/>
        </w:numPr>
      </w:pPr>
      <w:r w:rsidRPr="00C84373">
        <w:t>What is the primary source of funding in New Mexico? Federal, state, or local?</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3F5874" w:rsidRPr="00DB37B6" w14:paraId="1FB830F8" w14:textId="77777777" w:rsidTr="00636432">
        <w:trPr>
          <w:trHeight w:val="576"/>
        </w:trPr>
        <w:tc>
          <w:tcPr>
            <w:tcW w:w="8635" w:type="dxa"/>
            <w:shd w:val="clear" w:color="auto" w:fill="F2F2F2" w:themeFill="background1" w:themeFillShade="F2"/>
            <w:tcMar>
              <w:top w:w="115" w:type="dxa"/>
              <w:left w:w="115" w:type="dxa"/>
              <w:bottom w:w="115" w:type="dxa"/>
              <w:right w:w="115" w:type="dxa"/>
            </w:tcMar>
          </w:tcPr>
          <w:p w14:paraId="72541BB7" w14:textId="77777777" w:rsidR="003F5874" w:rsidRPr="00DB37B6" w:rsidRDefault="003F5874"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570F4BCC" w14:textId="1E9445A3" w:rsidR="003F5874" w:rsidRDefault="003F5874" w:rsidP="003F5874"/>
    <w:p w14:paraId="2904FE6E" w14:textId="77777777" w:rsidR="003F5874" w:rsidRDefault="00C84373" w:rsidP="003F5874">
      <w:pPr>
        <w:pStyle w:val="ListParagraph"/>
      </w:pPr>
      <w:r w:rsidRPr="00C84373">
        <w:t>Is funding in New Mexico distributed by students, by programs, or by resources?</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3F5874" w:rsidRPr="00DB37B6" w14:paraId="31792BF9" w14:textId="77777777" w:rsidTr="00636432">
        <w:trPr>
          <w:trHeight w:val="576"/>
        </w:trPr>
        <w:tc>
          <w:tcPr>
            <w:tcW w:w="8635" w:type="dxa"/>
            <w:shd w:val="clear" w:color="auto" w:fill="F2F2F2" w:themeFill="background1" w:themeFillShade="F2"/>
            <w:tcMar>
              <w:top w:w="115" w:type="dxa"/>
              <w:left w:w="115" w:type="dxa"/>
              <w:bottom w:w="115" w:type="dxa"/>
              <w:right w:w="115" w:type="dxa"/>
            </w:tcMar>
          </w:tcPr>
          <w:p w14:paraId="3FA17E5A" w14:textId="77777777" w:rsidR="003F5874" w:rsidRPr="00DB37B6" w:rsidRDefault="003F5874"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513525B8" w14:textId="31411665" w:rsidR="003F5874" w:rsidRDefault="003F5874" w:rsidP="003F5874"/>
    <w:p w14:paraId="64CAF1CD" w14:textId="77777777" w:rsidR="003F5874" w:rsidRDefault="00C84373" w:rsidP="003F5874">
      <w:pPr>
        <w:pStyle w:val="ListParagraph"/>
      </w:pPr>
      <w:r w:rsidRPr="00C84373">
        <w:t>What is the SEG?</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3F5874" w:rsidRPr="00DB37B6" w14:paraId="3BB9E53F" w14:textId="77777777" w:rsidTr="00636432">
        <w:trPr>
          <w:trHeight w:val="576"/>
        </w:trPr>
        <w:tc>
          <w:tcPr>
            <w:tcW w:w="8635" w:type="dxa"/>
            <w:shd w:val="clear" w:color="auto" w:fill="F2F2F2" w:themeFill="background1" w:themeFillShade="F2"/>
            <w:tcMar>
              <w:top w:w="115" w:type="dxa"/>
              <w:left w:w="115" w:type="dxa"/>
              <w:bottom w:w="115" w:type="dxa"/>
              <w:right w:w="115" w:type="dxa"/>
            </w:tcMar>
          </w:tcPr>
          <w:p w14:paraId="58AB3916" w14:textId="77777777" w:rsidR="003F5874" w:rsidRPr="00DB37B6" w:rsidRDefault="003F5874"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2523FD1B" w14:textId="71B5C171" w:rsidR="0054055A" w:rsidRDefault="0054055A" w:rsidP="003F5874"/>
    <w:p w14:paraId="70DA3E8E" w14:textId="607F8D39" w:rsidR="00B047B3" w:rsidRPr="00FC3048" w:rsidRDefault="00B047B3" w:rsidP="00FC3048"/>
    <w:p w14:paraId="1C0B975F" w14:textId="350483B8" w:rsidR="00E87DF3" w:rsidRPr="00800E53" w:rsidRDefault="00E634E5" w:rsidP="00800E53">
      <w:pPr>
        <w:jc w:val="center"/>
      </w:pPr>
      <w:r>
        <w:rPr>
          <w:noProof/>
        </w:rPr>
        <mc:AlternateContent>
          <mc:Choice Requires="wpg">
            <w:drawing>
              <wp:inline distT="0" distB="0" distL="0" distR="0" wp14:anchorId="23A55936" wp14:editId="195C3EAB">
                <wp:extent cx="5372100" cy="520700"/>
                <wp:effectExtent l="0" t="0" r="0" b="0"/>
                <wp:docPr id="33" name="Group 33"/>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34" name="Circular Arrow 34"/>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0" y="0"/>
                            <a:ext cx="5391150" cy="520700"/>
                          </a:xfrm>
                          <a:prstGeom prst="rect">
                            <a:avLst/>
                          </a:prstGeom>
                          <a:noFill/>
                          <a:ln w="6350">
                            <a:noFill/>
                          </a:ln>
                        </wps:spPr>
                        <wps:txbx>
                          <w:txbxContent>
                            <w:p w14:paraId="6699F035"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A55936" id="Group 33" o:spid="_x0000_s1036" style="width:423pt;height:41pt;mso-position-horizontal-relative:char;mso-position-vertical-relative:line" coordsize="53911,5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">
                <v:shape id="Circular Arrow 34" o:spid="_x0000_s1037" style="position:absolute;left:15896;top:1336;width:2565;height:2565;rotation:11181334fd;visibility:visible;mso-wrap-style:square;v-text-anchor:middle" coordsize="256540,256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&#13;&#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5" o:spid="_x0000_s1038" type="#_x0000_t202" style="position:absolute;width:53911;height:5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wSBygAAAOAAAAAPAAAAZHJzL2Rvd25yZXYueG1sRI9Ba8JA&#13;&#10;FITvhf6H5RV6q5umWC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EmTBIHKAAAA&#13;&#10;4AAAAA8AAAAAAAAAAAAAAAAABwIAAGRycy9kb3ducmV2LnhtbFBLBQYAAAAAAwADALcAAAD+AgAA&#13;&#10;AAA=&#13;&#10;" filled="f" stroked="f" strokeweight=".5pt">
                  <v:textbox>
                    <w:txbxContent>
                      <w:p w14:paraId="6699F035"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E87DF3">
        <w:rPr>
          <w:bCs/>
        </w:rPr>
        <w:br w:type="page"/>
      </w:r>
    </w:p>
    <w:p w14:paraId="50B4C67C" w14:textId="23411EC3" w:rsidR="00C84373" w:rsidRDefault="00C84373" w:rsidP="00C84373">
      <w:pPr>
        <w:pStyle w:val="Heading1"/>
        <w:rPr>
          <w:bCs/>
        </w:rPr>
      </w:pPr>
      <w:r w:rsidRPr="00232611">
        <w:rPr>
          <w:bCs/>
        </w:rPr>
        <w:lastRenderedPageBreak/>
        <w:t>Activity </w:t>
      </w:r>
      <w:r>
        <w:rPr>
          <w:bCs/>
        </w:rPr>
        <w:t>S2</w:t>
      </w:r>
      <w:r w:rsidRPr="00232611">
        <w:rPr>
          <w:bCs/>
        </w:rPr>
        <w:t>.</w:t>
      </w:r>
      <w:r>
        <w:rPr>
          <w:bCs/>
        </w:rPr>
        <w:t>6 –</w:t>
      </w:r>
      <w:r w:rsidRPr="007B4003">
        <w:t xml:space="preserve"> </w:t>
      </w:r>
      <w:r>
        <w:t xml:space="preserve">Watch: </w:t>
      </w:r>
      <w:r w:rsidRPr="00C84373">
        <w:t>Key Concepts 2: Strategic Resource Allocatio</w:t>
      </w:r>
      <w:r>
        <w:t>n</w:t>
      </w:r>
    </w:p>
    <w:p w14:paraId="422F7504" w14:textId="6AEADA50" w:rsidR="00C84373" w:rsidRDefault="00C84373" w:rsidP="00C84373"/>
    <w:p w14:paraId="4EC629DF" w14:textId="77777777" w:rsidR="00AF2429" w:rsidRDefault="00AF2429" w:rsidP="00C84373"/>
    <w:p w14:paraId="31A8E3F5" w14:textId="77777777" w:rsidR="00C84373" w:rsidRDefault="00C84373" w:rsidP="00C84373">
      <w:pPr>
        <w:pStyle w:val="Header"/>
      </w:pPr>
      <w:r>
        <w:t>Directions</w:t>
      </w:r>
    </w:p>
    <w:p w14:paraId="5C294CDC" w14:textId="29CD6519" w:rsidR="00C84373" w:rsidRDefault="00C84373" w:rsidP="00C84373">
      <w:r w:rsidRPr="00C84373">
        <w:t>While watching the video, jot down any questions that arise or thoughts that you would like to keep in mind as you work through the module or would like to share with your school team.</w:t>
      </w:r>
      <w:r w:rsidR="00196A89">
        <w:t xml:space="preserve"> </w:t>
      </w:r>
      <w:r w:rsidRPr="00C84373">
        <w:t>An organizer is provided below.</w:t>
      </w:r>
    </w:p>
    <w:p w14:paraId="5568A50D" w14:textId="77777777" w:rsidR="00C84373" w:rsidRDefault="00C84373" w:rsidP="00C84373"/>
    <w:p w14:paraId="1C4B2684" w14:textId="77777777" w:rsidR="00C84373" w:rsidRDefault="00C84373" w:rsidP="00C84373"/>
    <w:tbl>
      <w:tblPr>
        <w:tblStyle w:val="TableGrid"/>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20"/>
        <w:gridCol w:w="720"/>
        <w:gridCol w:w="4320"/>
      </w:tblGrid>
      <w:tr w:rsidR="00C84373" w14:paraId="4B8E6003" w14:textId="77777777" w:rsidTr="000B554A">
        <w:tc>
          <w:tcPr>
            <w:tcW w:w="4320" w:type="dxa"/>
            <w:shd w:val="clear" w:color="auto" w:fill="F2F2F2" w:themeFill="background1" w:themeFillShade="F2"/>
            <w:vAlign w:val="center"/>
          </w:tcPr>
          <w:p w14:paraId="1F5F24D9" w14:textId="77777777" w:rsidR="00C84373" w:rsidRPr="00FC4DBF" w:rsidRDefault="00C84373" w:rsidP="000B554A">
            <w:pPr>
              <w:pStyle w:val="Tablecolumnheader"/>
            </w:pPr>
            <w:r>
              <w:t>What is New to Me</w:t>
            </w:r>
          </w:p>
        </w:tc>
        <w:tc>
          <w:tcPr>
            <w:tcW w:w="720" w:type="dxa"/>
            <w:tcBorders>
              <w:top w:val="single" w:sz="4" w:space="0" w:color="FFFFFF" w:themeColor="background1"/>
              <w:bottom w:val="single" w:sz="4" w:space="0" w:color="FFFFFF" w:themeColor="background1"/>
            </w:tcBorders>
            <w:vAlign w:val="center"/>
          </w:tcPr>
          <w:p w14:paraId="20154C3C" w14:textId="77777777" w:rsidR="00C84373" w:rsidRDefault="00C84373" w:rsidP="000B554A">
            <w:pPr>
              <w:pStyle w:val="Tablecolumnheader"/>
              <w:spacing w:before="120" w:after="120"/>
            </w:pPr>
          </w:p>
        </w:tc>
        <w:tc>
          <w:tcPr>
            <w:tcW w:w="4320" w:type="dxa"/>
            <w:shd w:val="clear" w:color="auto" w:fill="F2F2F2" w:themeFill="background1" w:themeFillShade="F2"/>
            <w:vAlign w:val="center"/>
          </w:tcPr>
          <w:p w14:paraId="6C1A647F" w14:textId="77777777" w:rsidR="00C84373" w:rsidRPr="00FC4DBF" w:rsidRDefault="00C84373" w:rsidP="000B554A">
            <w:pPr>
              <w:pStyle w:val="Tablecolumnheader"/>
            </w:pPr>
            <w:r>
              <w:t>Key Take-Aways</w:t>
            </w:r>
          </w:p>
        </w:tc>
      </w:tr>
      <w:tr w:rsidR="00C84373" w14:paraId="39DDEBE2" w14:textId="77777777" w:rsidTr="003C3E64">
        <w:trPr>
          <w:trHeight w:val="8640"/>
        </w:trPr>
        <w:tc>
          <w:tcPr>
            <w:tcW w:w="4320" w:type="dxa"/>
            <w:tcMar>
              <w:top w:w="115" w:type="dxa"/>
              <w:left w:w="115" w:type="dxa"/>
              <w:bottom w:w="115" w:type="dxa"/>
              <w:right w:w="115" w:type="dxa"/>
            </w:tcMar>
          </w:tcPr>
          <w:p w14:paraId="300620F1" w14:textId="77777777" w:rsidR="00C84373" w:rsidRDefault="00C84373" w:rsidP="000B554A">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FFFFFF" w:themeColor="background1"/>
              <w:bottom w:val="single" w:sz="4" w:space="0" w:color="FFFFFF" w:themeColor="background1"/>
            </w:tcBorders>
          </w:tcPr>
          <w:p w14:paraId="762A8CD2" w14:textId="77777777" w:rsidR="00C84373" w:rsidRDefault="00C84373" w:rsidP="000B554A">
            <w:pPr>
              <w:pStyle w:val="Tablecolumnheader"/>
              <w:spacing w:before="120" w:after="120"/>
            </w:pPr>
          </w:p>
        </w:tc>
        <w:tc>
          <w:tcPr>
            <w:tcW w:w="4320" w:type="dxa"/>
          </w:tcPr>
          <w:p w14:paraId="59695B3C" w14:textId="77777777" w:rsidR="00C84373" w:rsidRDefault="00C84373" w:rsidP="000B554A">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AF03D6" w14:textId="77777777" w:rsidR="00C84373" w:rsidRDefault="00C84373" w:rsidP="00C84373"/>
    <w:p w14:paraId="0232EE34" w14:textId="77777777" w:rsidR="00C84373" w:rsidRDefault="00C84373" w:rsidP="00C84373"/>
    <w:p w14:paraId="447636BF" w14:textId="061F0EFD" w:rsidR="00932C88" w:rsidRPr="00932C88" w:rsidRDefault="00C84373" w:rsidP="00932C88">
      <w:pPr>
        <w:jc w:val="center"/>
      </w:pPr>
      <w:r>
        <w:rPr>
          <w:noProof/>
        </w:rPr>
        <mc:AlternateContent>
          <mc:Choice Requires="wpg">
            <w:drawing>
              <wp:inline distT="0" distB="0" distL="0" distR="0" wp14:anchorId="6424129A" wp14:editId="56EA905C">
                <wp:extent cx="5372100" cy="520700"/>
                <wp:effectExtent l="0" t="0" r="0" b="0"/>
                <wp:docPr id="5" name="Group 5"/>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6" name="Circular Arrow 2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0"/>
                            <a:ext cx="5391150" cy="520700"/>
                          </a:xfrm>
                          <a:prstGeom prst="rect">
                            <a:avLst/>
                          </a:prstGeom>
                          <a:noFill/>
                          <a:ln w="6350">
                            <a:noFill/>
                          </a:ln>
                        </wps:spPr>
                        <wps:txbx>
                          <w:txbxContent>
                            <w:p w14:paraId="586DA00A" w14:textId="77777777" w:rsidR="00C84373" w:rsidRPr="00FB6797" w:rsidRDefault="00C84373" w:rsidP="00C84373">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424129A" id="Group 5" o:spid="_x0000_s1039" style="width:423pt;height:41pt;mso-position-horizontal-relative:char;mso-position-vertical-relative:line" coordsize="53911,5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">
                <v:shape id="Circular Arrow 29" o:spid="_x0000_s1040" style="position:absolute;left:15896;top:1336;width:2565;height:2565;rotation:11181334fd;visibility:visible;mso-wrap-style:square;v-text-anchor:middle" coordsize="256540,256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&#13;&#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7" o:spid="_x0000_s1041" type="#_x0000_t202" style="position:absolute;width:53911;height:5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586DA00A" w14:textId="77777777" w:rsidR="00C84373" w:rsidRPr="00FB6797" w:rsidRDefault="00C84373" w:rsidP="00C84373">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932C88">
        <w:br w:type="page"/>
      </w:r>
    </w:p>
    <w:p w14:paraId="2D29976F" w14:textId="53C84119" w:rsidR="00C623A2" w:rsidRDefault="00C623A2" w:rsidP="00A0687B">
      <w:pPr>
        <w:pStyle w:val="Heading1"/>
      </w:pPr>
      <w:r w:rsidRPr="001A0901">
        <w:lastRenderedPageBreak/>
        <w:t xml:space="preserve">Activity </w:t>
      </w:r>
      <w:r w:rsidR="004B44A7">
        <w:t>S</w:t>
      </w:r>
      <w:r w:rsidR="000F0609">
        <w:t>2</w:t>
      </w:r>
      <w:r w:rsidRPr="001A0901">
        <w:t>.</w:t>
      </w:r>
      <w:r>
        <w:t>7</w:t>
      </w:r>
      <w:r w:rsidRPr="001A0901">
        <w:t xml:space="preserve"> –</w:t>
      </w:r>
      <w:r>
        <w:t xml:space="preserve"> </w:t>
      </w:r>
      <w:r w:rsidR="00C84373" w:rsidRPr="00C84373">
        <w:t>Connect the Principles</w:t>
      </w:r>
      <w:r w:rsidR="00196A89">
        <w:t xml:space="preserve"> </w:t>
      </w:r>
      <w:r w:rsidR="00C84373" w:rsidRPr="00C84373">
        <w:t>of Strategic Resource</w:t>
      </w:r>
      <w:r w:rsidR="000705A1">
        <w:t xml:space="preserve"> </w:t>
      </w:r>
      <w:r w:rsidR="00C84373" w:rsidRPr="00C84373">
        <w:t>Allocation with the NM DASH Process Guide</w:t>
      </w:r>
    </w:p>
    <w:p w14:paraId="0A029C8E" w14:textId="3501D269" w:rsidR="002927E7" w:rsidRDefault="002927E7" w:rsidP="002927E7"/>
    <w:p w14:paraId="3B6F1F6C" w14:textId="77777777" w:rsidR="00196A89" w:rsidRDefault="00196A89" w:rsidP="00196A89">
      <w:pPr>
        <w:pStyle w:val="Header"/>
      </w:pPr>
      <w:r>
        <w:t>Directions</w:t>
      </w:r>
    </w:p>
    <w:p w14:paraId="5191113A" w14:textId="2FF51CB0" w:rsidR="002927E7" w:rsidRDefault="00196A89" w:rsidP="002927E7">
      <w:r>
        <w:t>In the Key Concept 2 video, you were introduced to the Four Principles of Strategic Resource Allocation. In this activity, you will crosswalk the NM DASH Process Guide for Schools and the activities underpinning each principle using the table below</w:t>
      </w:r>
      <w:r w:rsidR="003C3E64">
        <w:t>*</w:t>
      </w:r>
      <w:r>
        <w:t xml:space="preserve">. As you work through the table: </w:t>
      </w:r>
    </w:p>
    <w:p w14:paraId="0EAD38CC" w14:textId="27A4E3F8" w:rsidR="00196A89" w:rsidRDefault="00196A89" w:rsidP="007E6F8B">
      <w:pPr>
        <w:pStyle w:val="ListParagraph"/>
        <w:numPr>
          <w:ilvl w:val="0"/>
          <w:numId w:val="28"/>
        </w:numPr>
      </w:pPr>
      <w:r>
        <w:t>Consider the following prompt:</w:t>
      </w:r>
      <w:r w:rsidR="007E6F8B">
        <w:t xml:space="preserve"> </w:t>
      </w:r>
      <w:r w:rsidRPr="00196A89">
        <w:t>Where do the links between funding, outcomes for student groups and programmatic decisions surface in the planning process?</w:t>
      </w:r>
    </w:p>
    <w:p w14:paraId="52DE7761" w14:textId="17516D33" w:rsidR="002927E7" w:rsidRDefault="00196A89" w:rsidP="00196A89">
      <w:pPr>
        <w:pStyle w:val="ListParagraph"/>
        <w:numPr>
          <w:ilvl w:val="0"/>
          <w:numId w:val="28"/>
        </w:numPr>
      </w:pPr>
      <w:r w:rsidRPr="00196A89">
        <w:t>Review each suggested alignment and take notes about where you see or don’t see the alignment in the table below</w:t>
      </w:r>
      <w:r>
        <w:t>.</w:t>
      </w:r>
    </w:p>
    <w:p w14:paraId="40A0F09B" w14:textId="77777777" w:rsidR="00196A89" w:rsidRPr="00196A89" w:rsidRDefault="00196A89" w:rsidP="00196A89">
      <w:pPr>
        <w:pStyle w:val="ListParagraph"/>
        <w:numPr>
          <w:ilvl w:val="0"/>
          <w:numId w:val="28"/>
        </w:numPr>
      </w:pPr>
      <w:r w:rsidRPr="00196A89">
        <w:t>Also consider any implications for planning.</w:t>
      </w:r>
    </w:p>
    <w:p w14:paraId="14872D25" w14:textId="77777777" w:rsidR="00196A89" w:rsidRPr="00DB37B6" w:rsidRDefault="00196A89" w:rsidP="00196A89"/>
    <w:tbl>
      <w:tblPr>
        <w:tblStyle w:val="TableGrid"/>
        <w:tblW w:w="96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40"/>
        <w:gridCol w:w="3600"/>
        <w:gridCol w:w="2307"/>
        <w:gridCol w:w="2318"/>
      </w:tblGrid>
      <w:tr w:rsidR="007E6F8B" w14:paraId="3F34EB69" w14:textId="77777777" w:rsidTr="00A10A29">
        <w:trPr>
          <w:trHeight w:val="432"/>
        </w:trPr>
        <w:tc>
          <w:tcPr>
            <w:tcW w:w="1440" w:type="dxa"/>
            <w:shd w:val="clear" w:color="auto" w:fill="F2F2F2" w:themeFill="background1" w:themeFillShade="F2"/>
            <w:tcMar>
              <w:top w:w="115" w:type="dxa"/>
              <w:left w:w="115" w:type="dxa"/>
              <w:bottom w:w="115" w:type="dxa"/>
              <w:right w:w="115" w:type="dxa"/>
            </w:tcMar>
            <w:vAlign w:val="center"/>
          </w:tcPr>
          <w:p w14:paraId="05995B94" w14:textId="16C00C34" w:rsidR="00196A89" w:rsidRDefault="00196A89" w:rsidP="00196A89">
            <w:pPr>
              <w:pStyle w:val="Tablecolumnheader"/>
            </w:pPr>
            <w:r w:rsidRPr="00196A89">
              <w:t>Strategic Resource Allocation Principles</w:t>
            </w:r>
          </w:p>
        </w:tc>
        <w:tc>
          <w:tcPr>
            <w:tcW w:w="3600" w:type="dxa"/>
            <w:shd w:val="clear" w:color="auto" w:fill="F2F2F2" w:themeFill="background1" w:themeFillShade="F2"/>
            <w:tcMar>
              <w:top w:w="115" w:type="dxa"/>
              <w:left w:w="115" w:type="dxa"/>
              <w:bottom w:w="115" w:type="dxa"/>
              <w:right w:w="115" w:type="dxa"/>
            </w:tcMar>
            <w:vAlign w:val="center"/>
          </w:tcPr>
          <w:p w14:paraId="675AF5A2" w14:textId="731E2319" w:rsidR="00196A89" w:rsidRDefault="00196A89" w:rsidP="00196A89">
            <w:pPr>
              <w:pStyle w:val="Tablecolumnheader"/>
            </w:pPr>
            <w:r w:rsidRPr="00196A89">
              <w:t>Related Process Guide Component and Module</w:t>
            </w:r>
          </w:p>
        </w:tc>
        <w:tc>
          <w:tcPr>
            <w:tcW w:w="2307" w:type="dxa"/>
            <w:shd w:val="clear" w:color="auto" w:fill="F2F2F2" w:themeFill="background1" w:themeFillShade="F2"/>
            <w:tcMar>
              <w:top w:w="115" w:type="dxa"/>
              <w:left w:w="115" w:type="dxa"/>
              <w:bottom w:w="115" w:type="dxa"/>
              <w:right w:w="115" w:type="dxa"/>
            </w:tcMar>
            <w:vAlign w:val="center"/>
          </w:tcPr>
          <w:p w14:paraId="278E42E3" w14:textId="3BEC4AAC" w:rsidR="00196A89" w:rsidRDefault="00196A89" w:rsidP="00196A89">
            <w:pPr>
              <w:pStyle w:val="Tablecolumnheader"/>
            </w:pPr>
            <w:r w:rsidRPr="00196A89">
              <w:t>Where do you see alignment? Where is alignment missing?</w:t>
            </w:r>
          </w:p>
        </w:tc>
        <w:tc>
          <w:tcPr>
            <w:tcW w:w="2318" w:type="dxa"/>
            <w:shd w:val="clear" w:color="auto" w:fill="F2F2F2" w:themeFill="background1" w:themeFillShade="F2"/>
            <w:tcMar>
              <w:top w:w="115" w:type="dxa"/>
              <w:left w:w="115" w:type="dxa"/>
              <w:bottom w:w="115" w:type="dxa"/>
              <w:right w:w="115" w:type="dxa"/>
            </w:tcMar>
            <w:vAlign w:val="center"/>
          </w:tcPr>
          <w:p w14:paraId="17A8BBAF" w14:textId="44C82B6C" w:rsidR="00196A89" w:rsidRDefault="00196A89" w:rsidP="00196A89">
            <w:pPr>
              <w:pStyle w:val="Tablecolumnheader"/>
            </w:pPr>
            <w:r w:rsidRPr="00196A89">
              <w:t>Implications for Planning</w:t>
            </w:r>
          </w:p>
        </w:tc>
      </w:tr>
      <w:tr w:rsidR="007E6F8B" w14:paraId="672BA0CA" w14:textId="77777777" w:rsidTr="00A10A29">
        <w:tc>
          <w:tcPr>
            <w:tcW w:w="1440" w:type="dxa"/>
            <w:tcMar>
              <w:top w:w="72" w:type="dxa"/>
              <w:left w:w="115" w:type="dxa"/>
              <w:bottom w:w="72" w:type="dxa"/>
              <w:right w:w="115" w:type="dxa"/>
            </w:tcMar>
          </w:tcPr>
          <w:p w14:paraId="6C37F5E1" w14:textId="1051A7FD" w:rsidR="00196A89" w:rsidRDefault="00196A89" w:rsidP="00196A89">
            <w:pPr>
              <w:pStyle w:val="TableText"/>
            </w:pPr>
            <w:r w:rsidRPr="00196A89">
              <w:t>Consider resources beyond just funding</w:t>
            </w:r>
          </w:p>
        </w:tc>
        <w:tc>
          <w:tcPr>
            <w:tcW w:w="3600" w:type="dxa"/>
            <w:tcMar>
              <w:top w:w="72" w:type="dxa"/>
              <w:left w:w="115" w:type="dxa"/>
              <w:bottom w:w="72" w:type="dxa"/>
              <w:right w:w="115" w:type="dxa"/>
            </w:tcMar>
          </w:tcPr>
          <w:p w14:paraId="3FAAEFAD" w14:textId="77777777" w:rsidR="00196A89" w:rsidRDefault="00196A89" w:rsidP="00196A89">
            <w:pPr>
              <w:pStyle w:val="TableText"/>
            </w:pPr>
            <w:r>
              <w:t>Component/Module 3 – Conduct Data Analysis and Identify THE Performance Challenge</w:t>
            </w:r>
          </w:p>
          <w:p w14:paraId="1E09C646" w14:textId="77777777" w:rsidR="007E6F8B" w:rsidRDefault="007E6F8B" w:rsidP="00196A89">
            <w:pPr>
              <w:pStyle w:val="TableText"/>
            </w:pPr>
          </w:p>
          <w:p w14:paraId="39E0B7AB" w14:textId="0A4BEE83" w:rsidR="00196A89" w:rsidRDefault="00196A89" w:rsidP="00196A89">
            <w:pPr>
              <w:pStyle w:val="TableText"/>
            </w:pPr>
            <w:r>
              <w:t>Component/Module 4 – Conduct Root Cause Analysis and Select Focus Areas</w:t>
            </w:r>
          </w:p>
        </w:tc>
        <w:tc>
          <w:tcPr>
            <w:tcW w:w="2307" w:type="dxa"/>
            <w:tcMar>
              <w:top w:w="72" w:type="dxa"/>
              <w:left w:w="115" w:type="dxa"/>
              <w:bottom w:w="72" w:type="dxa"/>
              <w:right w:w="115" w:type="dxa"/>
            </w:tcMar>
          </w:tcPr>
          <w:p w14:paraId="7CF2E991" w14:textId="03EAEC19" w:rsidR="00196A89" w:rsidRDefault="007E6F8B" w:rsidP="007E6F8B">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318" w:type="dxa"/>
            <w:tcMar>
              <w:top w:w="72" w:type="dxa"/>
              <w:left w:w="115" w:type="dxa"/>
              <w:bottom w:w="72" w:type="dxa"/>
              <w:right w:w="115" w:type="dxa"/>
            </w:tcMar>
          </w:tcPr>
          <w:p w14:paraId="0DF766B3" w14:textId="3548D359" w:rsidR="00196A89" w:rsidRDefault="007E6F8B" w:rsidP="007E6F8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6F8B" w14:paraId="73F40929" w14:textId="77777777" w:rsidTr="00A10A29">
        <w:tc>
          <w:tcPr>
            <w:tcW w:w="1440" w:type="dxa"/>
            <w:tcMar>
              <w:top w:w="72" w:type="dxa"/>
              <w:left w:w="115" w:type="dxa"/>
              <w:bottom w:w="72" w:type="dxa"/>
              <w:right w:w="115" w:type="dxa"/>
            </w:tcMar>
          </w:tcPr>
          <w:p w14:paraId="0FC45554" w14:textId="14B82682" w:rsidR="00196A89" w:rsidRDefault="00196A89" w:rsidP="00196A89">
            <w:pPr>
              <w:pStyle w:val="TableText"/>
            </w:pPr>
            <w:r w:rsidRPr="00196A89">
              <w:t>Establish Priorities through Stakeholder Engagement</w:t>
            </w:r>
          </w:p>
        </w:tc>
        <w:tc>
          <w:tcPr>
            <w:tcW w:w="3600" w:type="dxa"/>
            <w:tcMar>
              <w:top w:w="72" w:type="dxa"/>
              <w:left w:w="115" w:type="dxa"/>
              <w:bottom w:w="72" w:type="dxa"/>
              <w:right w:w="115" w:type="dxa"/>
            </w:tcMar>
          </w:tcPr>
          <w:p w14:paraId="00E7AD68" w14:textId="77777777" w:rsidR="007E6F8B" w:rsidRDefault="007E6F8B" w:rsidP="007E6F8B">
            <w:pPr>
              <w:pStyle w:val="TableText"/>
            </w:pPr>
            <w:r>
              <w:t>Component/Module 1 – Build School Core Team</w:t>
            </w:r>
          </w:p>
          <w:p w14:paraId="77CDD26F" w14:textId="77777777" w:rsidR="007E6F8B" w:rsidRDefault="007E6F8B" w:rsidP="007E6F8B">
            <w:pPr>
              <w:pStyle w:val="TableText"/>
            </w:pPr>
          </w:p>
          <w:p w14:paraId="1DC2AF77" w14:textId="77777777" w:rsidR="007E6F8B" w:rsidRDefault="007E6F8B" w:rsidP="007E6F8B">
            <w:pPr>
              <w:pStyle w:val="TableText"/>
            </w:pPr>
            <w:r>
              <w:t>Component/Module 2 – Set Student Achievement Goals</w:t>
            </w:r>
          </w:p>
          <w:p w14:paraId="2A691ECD" w14:textId="77777777" w:rsidR="007E6F8B" w:rsidRDefault="007E6F8B" w:rsidP="007E6F8B">
            <w:pPr>
              <w:pStyle w:val="TableText"/>
            </w:pPr>
          </w:p>
          <w:p w14:paraId="297D7C68" w14:textId="77777777" w:rsidR="007E6F8B" w:rsidRDefault="007E6F8B" w:rsidP="007E6F8B">
            <w:pPr>
              <w:pStyle w:val="TableText"/>
            </w:pPr>
            <w:r>
              <w:t>Component/Module 3 – Conduct Data Analysis and Identify THE Performance Challenge</w:t>
            </w:r>
          </w:p>
          <w:p w14:paraId="68F6F514" w14:textId="77777777" w:rsidR="007E6F8B" w:rsidRDefault="007E6F8B" w:rsidP="007E6F8B">
            <w:pPr>
              <w:pStyle w:val="TableText"/>
            </w:pPr>
          </w:p>
          <w:p w14:paraId="7A0A3939" w14:textId="4E1A7B3F" w:rsidR="00196A89" w:rsidRDefault="007E6F8B" w:rsidP="007E6F8B">
            <w:pPr>
              <w:pStyle w:val="TableText"/>
            </w:pPr>
            <w:r>
              <w:t>Component/Module 4 – Conduct Root Cause Analysis and Select Focus Areas</w:t>
            </w:r>
          </w:p>
        </w:tc>
        <w:tc>
          <w:tcPr>
            <w:tcW w:w="2307" w:type="dxa"/>
            <w:tcMar>
              <w:top w:w="72" w:type="dxa"/>
              <w:left w:w="115" w:type="dxa"/>
              <w:bottom w:w="72" w:type="dxa"/>
              <w:right w:w="115" w:type="dxa"/>
            </w:tcMar>
          </w:tcPr>
          <w:p w14:paraId="75424B5F" w14:textId="45E0BF58" w:rsidR="00196A89" w:rsidRDefault="007E6F8B" w:rsidP="007E6F8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Mar>
              <w:top w:w="72" w:type="dxa"/>
              <w:left w:w="115" w:type="dxa"/>
              <w:bottom w:w="72" w:type="dxa"/>
              <w:right w:w="115" w:type="dxa"/>
            </w:tcMar>
          </w:tcPr>
          <w:p w14:paraId="0B526B88" w14:textId="5A196DC8" w:rsidR="00196A89" w:rsidRDefault="007E6F8B" w:rsidP="007E6F8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6F8B" w14:paraId="493BF91B" w14:textId="77777777" w:rsidTr="00A10A29">
        <w:tc>
          <w:tcPr>
            <w:tcW w:w="1440" w:type="dxa"/>
            <w:tcMar>
              <w:top w:w="72" w:type="dxa"/>
              <w:left w:w="115" w:type="dxa"/>
              <w:bottom w:w="72" w:type="dxa"/>
              <w:right w:w="115" w:type="dxa"/>
            </w:tcMar>
          </w:tcPr>
          <w:p w14:paraId="7410520B" w14:textId="15B7B528" w:rsidR="00196A89" w:rsidRDefault="00196A89" w:rsidP="00196A89">
            <w:pPr>
              <w:pStyle w:val="TableText"/>
            </w:pPr>
            <w:r w:rsidRPr="00196A89">
              <w:t>Blend, braid, and layer resources</w:t>
            </w:r>
          </w:p>
        </w:tc>
        <w:tc>
          <w:tcPr>
            <w:tcW w:w="3600" w:type="dxa"/>
            <w:tcMar>
              <w:top w:w="72" w:type="dxa"/>
              <w:left w:w="115" w:type="dxa"/>
              <w:bottom w:w="72" w:type="dxa"/>
              <w:right w:w="115" w:type="dxa"/>
            </w:tcMar>
          </w:tcPr>
          <w:p w14:paraId="4B483499" w14:textId="77777777" w:rsidR="007E6F8B" w:rsidRDefault="007E6F8B" w:rsidP="007E6F8B">
            <w:pPr>
              <w:pStyle w:val="TableText"/>
            </w:pPr>
            <w:r>
              <w:t>Component/Module 5 – Build a 90-day Plan</w:t>
            </w:r>
          </w:p>
          <w:p w14:paraId="7F110501" w14:textId="77777777" w:rsidR="007E6F8B" w:rsidRDefault="007E6F8B" w:rsidP="007E6F8B">
            <w:pPr>
              <w:pStyle w:val="TableText"/>
            </w:pPr>
          </w:p>
          <w:p w14:paraId="31285C6B" w14:textId="2C16BB02" w:rsidR="00196A89" w:rsidRDefault="007E6F8B" w:rsidP="007E6F8B">
            <w:pPr>
              <w:pStyle w:val="TableText"/>
            </w:pPr>
            <w:r>
              <w:t>Component/Module 6 – Implement Plan and Monitor Progress</w:t>
            </w:r>
          </w:p>
        </w:tc>
        <w:tc>
          <w:tcPr>
            <w:tcW w:w="2307" w:type="dxa"/>
            <w:tcMar>
              <w:top w:w="72" w:type="dxa"/>
              <w:left w:w="115" w:type="dxa"/>
              <w:bottom w:w="72" w:type="dxa"/>
              <w:right w:w="115" w:type="dxa"/>
            </w:tcMar>
          </w:tcPr>
          <w:p w14:paraId="746E486A" w14:textId="1C957131" w:rsidR="00196A89" w:rsidRDefault="007E6F8B" w:rsidP="007E6F8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Mar>
              <w:top w:w="72" w:type="dxa"/>
              <w:left w:w="115" w:type="dxa"/>
              <w:bottom w:w="72" w:type="dxa"/>
              <w:right w:w="115" w:type="dxa"/>
            </w:tcMar>
          </w:tcPr>
          <w:p w14:paraId="45DCF8A7" w14:textId="2C242EFB" w:rsidR="00196A89" w:rsidRDefault="007E6F8B" w:rsidP="007E6F8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6F8B" w14:paraId="61EEA01C" w14:textId="77777777" w:rsidTr="00A10A29">
        <w:tc>
          <w:tcPr>
            <w:tcW w:w="1440" w:type="dxa"/>
            <w:tcMar>
              <w:top w:w="72" w:type="dxa"/>
              <w:left w:w="115" w:type="dxa"/>
              <w:bottom w:w="72" w:type="dxa"/>
              <w:right w:w="115" w:type="dxa"/>
            </w:tcMar>
          </w:tcPr>
          <w:p w14:paraId="1CD063DE" w14:textId="19E5649D" w:rsidR="00196A89" w:rsidRDefault="00196A89" w:rsidP="00196A89">
            <w:pPr>
              <w:pStyle w:val="TableText"/>
            </w:pPr>
            <w:r w:rsidRPr="00196A89">
              <w:t>Equitably distribute resources</w:t>
            </w:r>
          </w:p>
        </w:tc>
        <w:tc>
          <w:tcPr>
            <w:tcW w:w="3600" w:type="dxa"/>
            <w:tcMar>
              <w:top w:w="72" w:type="dxa"/>
              <w:left w:w="115" w:type="dxa"/>
              <w:bottom w:w="72" w:type="dxa"/>
              <w:right w:w="115" w:type="dxa"/>
            </w:tcMar>
          </w:tcPr>
          <w:p w14:paraId="6400927D" w14:textId="77777777" w:rsidR="007E6F8B" w:rsidRDefault="007E6F8B" w:rsidP="007E6F8B">
            <w:pPr>
              <w:pStyle w:val="TableText"/>
            </w:pPr>
            <w:r>
              <w:t>Component/Module 5 – Build a 90-Day Plan</w:t>
            </w:r>
          </w:p>
          <w:p w14:paraId="0895F620" w14:textId="77777777" w:rsidR="007E6F8B" w:rsidRDefault="007E6F8B" w:rsidP="007E6F8B">
            <w:pPr>
              <w:pStyle w:val="TableText"/>
            </w:pPr>
          </w:p>
          <w:p w14:paraId="0193F413" w14:textId="0500BE6C" w:rsidR="00196A89" w:rsidRDefault="007E6F8B" w:rsidP="007E6F8B">
            <w:pPr>
              <w:pStyle w:val="TableText"/>
            </w:pPr>
            <w:r>
              <w:t>Component/Module 6 – Implement Plan and Monitor Progress</w:t>
            </w:r>
          </w:p>
        </w:tc>
        <w:tc>
          <w:tcPr>
            <w:tcW w:w="2307" w:type="dxa"/>
            <w:tcMar>
              <w:top w:w="72" w:type="dxa"/>
              <w:left w:w="115" w:type="dxa"/>
              <w:bottom w:w="72" w:type="dxa"/>
              <w:right w:w="115" w:type="dxa"/>
            </w:tcMar>
          </w:tcPr>
          <w:p w14:paraId="240727C3" w14:textId="032B2648" w:rsidR="00196A89" w:rsidRDefault="007E6F8B" w:rsidP="007E6F8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Mar>
              <w:top w:w="72" w:type="dxa"/>
              <w:left w:w="115" w:type="dxa"/>
              <w:bottom w:w="72" w:type="dxa"/>
              <w:right w:w="115" w:type="dxa"/>
            </w:tcMar>
          </w:tcPr>
          <w:p w14:paraId="418D39C9" w14:textId="29685C7E" w:rsidR="00196A89" w:rsidRDefault="007E6F8B" w:rsidP="007E6F8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42F83F" w14:textId="3A06C096" w:rsidR="003C3E64" w:rsidRDefault="003C3E64" w:rsidP="008A7A7A">
      <w:pPr>
        <w:spacing w:before="40"/>
        <w:ind w:right="-90"/>
        <w:rPr>
          <w:sz w:val="20"/>
          <w:szCs w:val="22"/>
        </w:rPr>
      </w:pPr>
      <w:r>
        <w:rPr>
          <w:sz w:val="20"/>
          <w:szCs w:val="22"/>
        </w:rPr>
        <w:t>*</w:t>
      </w:r>
      <w:r w:rsidRPr="003C3E64">
        <w:rPr>
          <w:sz w:val="20"/>
          <w:szCs w:val="22"/>
        </w:rPr>
        <w:t>This worksheet is available as a standalone document at the link provided at the end of this module.</w:t>
      </w:r>
    </w:p>
    <w:p w14:paraId="3016FA8F" w14:textId="77777777" w:rsidR="008A7A7A" w:rsidRPr="003C3E64" w:rsidRDefault="008A7A7A" w:rsidP="008A7A7A">
      <w:pPr>
        <w:ind w:right="-90"/>
        <w:rPr>
          <w:sz w:val="20"/>
          <w:szCs w:val="22"/>
        </w:rPr>
      </w:pPr>
    </w:p>
    <w:p w14:paraId="68C7E722" w14:textId="6ED69FAB" w:rsidR="007E6F8B" w:rsidRDefault="007E6F8B" w:rsidP="007E6F8B">
      <w:pPr>
        <w:jc w:val="center"/>
      </w:pPr>
      <w:r>
        <w:rPr>
          <w:noProof/>
        </w:rPr>
        <mc:AlternateContent>
          <mc:Choice Requires="wpg">
            <w:drawing>
              <wp:inline distT="0" distB="0" distL="0" distR="0" wp14:anchorId="4F37BCC6" wp14:editId="2851E447">
                <wp:extent cx="5372100" cy="520700"/>
                <wp:effectExtent l="0" t="0" r="0" b="0"/>
                <wp:docPr id="58" name="Group 5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59" name="Circular Arrow 5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0" y="0"/>
                            <a:ext cx="5391150" cy="520700"/>
                          </a:xfrm>
                          <a:prstGeom prst="rect">
                            <a:avLst/>
                          </a:prstGeom>
                          <a:noFill/>
                          <a:ln w="6350">
                            <a:noFill/>
                          </a:ln>
                        </wps:spPr>
                        <wps:txbx>
                          <w:txbxContent>
                            <w:p w14:paraId="43B9CF61" w14:textId="77777777" w:rsidR="007E6F8B" w:rsidRPr="00057952" w:rsidRDefault="007E6F8B" w:rsidP="007E6F8B">
                              <w:pPr>
                                <w:pStyle w:val="IntenseQuote"/>
                                <w:spacing w:before="0"/>
                                <w:rPr>
                                  <w:bCs/>
                                </w:rPr>
                              </w:pPr>
                              <w:r>
                                <w:rPr>
                                  <w:bCs/>
                                </w:rPr>
                                <w:t xml:space="preserve">        </w:t>
                              </w:r>
                              <w:r w:rsidRPr="00057952">
                                <w:rPr>
                                  <w:bCs/>
                                </w:rPr>
                                <w:t>Return to the Canvas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37BCC6" id="Group 58" o:spid="_x0000_s1042" style="width:423pt;height:41pt;mso-position-horizontal-relative:char;mso-position-vertical-relative:line" coordsize="53911,5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">
                <v:shape id="Circular Arrow 59" o:spid="_x0000_s1043" style="position:absolute;left:15896;top:1336;width:2565;height:2565;rotation:11181334fd;visibility:visible;mso-wrap-style:square;v-text-anchor:middle" coordsize="256540,256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&#13;&#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60" o:spid="_x0000_s1044" type="#_x0000_t202" style="position:absolute;width:53911;height:5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" filled="f" stroked="f" strokeweight=".5pt">
                  <v:textbox>
                    <w:txbxContent>
                      <w:p w14:paraId="43B9CF61" w14:textId="77777777" w:rsidR="007E6F8B" w:rsidRPr="00057952" w:rsidRDefault="007E6F8B" w:rsidP="007E6F8B">
                        <w:pPr>
                          <w:pStyle w:val="IntenseQuote"/>
                          <w:spacing w:before="0"/>
                          <w:rPr>
                            <w:bCs/>
                          </w:rPr>
                        </w:pPr>
                        <w:r>
                          <w:rPr>
                            <w:bCs/>
                          </w:rPr>
                          <w:t xml:space="preserve">        </w:t>
                        </w:r>
                        <w:r w:rsidRPr="00057952">
                          <w:rPr>
                            <w:bCs/>
                          </w:rPr>
                          <w:t>Return to the Canvas course</w:t>
                        </w:r>
                      </w:p>
                    </w:txbxContent>
                  </v:textbox>
                </v:shape>
                <w10:anchorlock/>
              </v:group>
            </w:pict>
          </mc:Fallback>
        </mc:AlternateContent>
      </w:r>
      <w:r>
        <w:br w:type="page"/>
      </w:r>
    </w:p>
    <w:p w14:paraId="5650819B" w14:textId="165C2A1A" w:rsidR="00C84373" w:rsidRDefault="00C84373" w:rsidP="007E6F8B">
      <w:pPr>
        <w:pStyle w:val="Heading1"/>
      </w:pPr>
      <w:r w:rsidRPr="001A0901">
        <w:lastRenderedPageBreak/>
        <w:t xml:space="preserve">Activity </w:t>
      </w:r>
      <w:r>
        <w:t>S2</w:t>
      </w:r>
      <w:r w:rsidRPr="001A0901">
        <w:t>.</w:t>
      </w:r>
      <w:r>
        <w:t>8</w:t>
      </w:r>
      <w:r w:rsidRPr="001A0901">
        <w:t xml:space="preserve"> –</w:t>
      </w:r>
      <w:r>
        <w:t xml:space="preserve"> </w:t>
      </w:r>
      <w:r w:rsidRPr="00C84373">
        <w:t>Re-Connect to Module 5 &amp; Reflect</w:t>
      </w:r>
    </w:p>
    <w:p w14:paraId="69890095" w14:textId="765B7E38" w:rsidR="00C84373" w:rsidRDefault="00C84373" w:rsidP="00C84373"/>
    <w:p w14:paraId="6DE5F1F4" w14:textId="77777777" w:rsidR="00C84373" w:rsidRDefault="00C84373" w:rsidP="00C84373">
      <w:pPr>
        <w:pStyle w:val="Header"/>
      </w:pPr>
      <w:r>
        <w:t>Directions</w:t>
      </w:r>
    </w:p>
    <w:p w14:paraId="2F06127F" w14:textId="581999CA" w:rsidR="00C84373" w:rsidRPr="00722D99" w:rsidRDefault="00C84373" w:rsidP="00722D99">
      <w:r w:rsidRPr="00722D99">
        <w:t>Revisit Component 5 of the Coggins Middle School Case Study. Review the details of their 90-day Plan. Consider the following</w:t>
      </w:r>
      <w:r w:rsidR="00722D99" w:rsidRPr="00722D99">
        <w:t xml:space="preserve"> </w:t>
      </w:r>
      <w:r w:rsidRPr="00722D99">
        <w:t>prompts</w:t>
      </w:r>
      <w:r w:rsidR="00722D99" w:rsidRPr="00722D99">
        <w:t xml:space="preserve"> </w:t>
      </w:r>
      <w:r w:rsidRPr="00722D99">
        <w:t>and reflect on implications for your own planning</w:t>
      </w:r>
      <w:r w:rsidR="00722D99" w:rsidRPr="00722D99">
        <w:t xml:space="preserve"> </w:t>
      </w:r>
      <w:r w:rsidRPr="00722D99">
        <w:t>efforts.</w:t>
      </w:r>
    </w:p>
    <w:p w14:paraId="47E835D6" w14:textId="7433E4BE" w:rsidR="00C84373" w:rsidRDefault="00C84373" w:rsidP="00C84373"/>
    <w:p w14:paraId="70D46ABD" w14:textId="77777777" w:rsidR="00722D99" w:rsidRDefault="00C84373" w:rsidP="00C84373">
      <w:pPr>
        <w:pStyle w:val="ListParagraph"/>
        <w:numPr>
          <w:ilvl w:val="0"/>
          <w:numId w:val="6"/>
        </w:numPr>
      </w:pPr>
      <w:r w:rsidRPr="00C84373">
        <w:t>What resources are necessary to sustain the implementation of the critical actions</w:t>
      </w:r>
      <w:r w:rsidR="003970D3">
        <w:t xml:space="preserve"> </w:t>
      </w:r>
      <w:r w:rsidRPr="00C84373">
        <w:t xml:space="preserve">outlined in Coggins Middle School’s 90-day Plan? Remember that resources include more than funding. </w:t>
      </w:r>
    </w:p>
    <w:p w14:paraId="32662730" w14:textId="0B0C458A" w:rsidR="00C84373" w:rsidRPr="00DB37B6" w:rsidRDefault="00C84373" w:rsidP="00722D99">
      <w:pPr>
        <w:pStyle w:val="ListParagraph"/>
        <w:numPr>
          <w:ilvl w:val="0"/>
          <w:numId w:val="0"/>
        </w:numPr>
        <w:ind w:left="720"/>
      </w:pPr>
      <w:r w:rsidRPr="00C84373">
        <w:t>Consider: How Coggins School Core Team might leverage time, staff capacity, class size, technology, and community partners as they consider allocation of resources to the meet the needs of their students?</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C84373" w:rsidRPr="00DB37B6" w14:paraId="7F54C6BB" w14:textId="77777777" w:rsidTr="000B554A">
        <w:trPr>
          <w:trHeight w:val="576"/>
        </w:trPr>
        <w:tc>
          <w:tcPr>
            <w:tcW w:w="8635" w:type="dxa"/>
            <w:shd w:val="clear" w:color="auto" w:fill="F2F2F2" w:themeFill="background1" w:themeFillShade="F2"/>
            <w:tcMar>
              <w:top w:w="115" w:type="dxa"/>
              <w:left w:w="115" w:type="dxa"/>
              <w:bottom w:w="115" w:type="dxa"/>
              <w:right w:w="115" w:type="dxa"/>
            </w:tcMar>
          </w:tcPr>
          <w:p w14:paraId="13FA2B1D" w14:textId="77777777" w:rsidR="00C84373" w:rsidRPr="00DB37B6" w:rsidRDefault="00C84373" w:rsidP="000B554A">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7258F3E9" w14:textId="77777777" w:rsidR="00C84373" w:rsidRDefault="00C84373" w:rsidP="00C84373"/>
    <w:p w14:paraId="599214C6" w14:textId="0365727B" w:rsidR="00C84373" w:rsidRPr="00DB37B6" w:rsidRDefault="003970D3" w:rsidP="00C84373">
      <w:pPr>
        <w:pStyle w:val="ListParagraph"/>
        <w:numPr>
          <w:ilvl w:val="0"/>
          <w:numId w:val="3"/>
        </w:numPr>
      </w:pPr>
      <w:r w:rsidRPr="003970D3">
        <w:t>For your own school and district, where would you consider embedding the principles of strategic resource allocation into your planning processes?</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C84373" w:rsidRPr="00DB37B6" w14:paraId="639C478B" w14:textId="77777777" w:rsidTr="000B554A">
        <w:trPr>
          <w:trHeight w:val="576"/>
        </w:trPr>
        <w:tc>
          <w:tcPr>
            <w:tcW w:w="8635" w:type="dxa"/>
            <w:shd w:val="clear" w:color="auto" w:fill="F2F2F2" w:themeFill="background1" w:themeFillShade="F2"/>
            <w:tcMar>
              <w:top w:w="115" w:type="dxa"/>
              <w:left w:w="115" w:type="dxa"/>
              <w:bottom w:w="115" w:type="dxa"/>
              <w:right w:w="115" w:type="dxa"/>
            </w:tcMar>
          </w:tcPr>
          <w:p w14:paraId="5433D5C2" w14:textId="77777777" w:rsidR="00C84373" w:rsidRPr="00DB37B6" w:rsidRDefault="00C84373" w:rsidP="000B554A">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7D71980D" w14:textId="77777777" w:rsidR="00C84373" w:rsidRDefault="00C84373" w:rsidP="00C84373"/>
    <w:p w14:paraId="7D523A3C" w14:textId="77777777" w:rsidR="00057952" w:rsidRPr="00057952" w:rsidRDefault="00057952" w:rsidP="000705A1"/>
    <w:sectPr w:rsidR="00057952" w:rsidRPr="00057952" w:rsidSect="00A84BC3">
      <w:headerReference w:type="default" r:id="rId9"/>
      <w:footerReference w:type="even" r:id="rId10"/>
      <w:footerReference w:type="default" r:id="rId11"/>
      <w:pgSz w:w="12240" w:h="15840"/>
      <w:pgMar w:top="72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CDB09" w14:textId="77777777" w:rsidR="000F3D5D" w:rsidRDefault="000F3D5D" w:rsidP="00161484">
      <w:r>
        <w:separator/>
      </w:r>
    </w:p>
  </w:endnote>
  <w:endnote w:type="continuationSeparator" w:id="0">
    <w:p w14:paraId="37586D59" w14:textId="77777777" w:rsidR="000F3D5D" w:rsidRDefault="000F3D5D" w:rsidP="0016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8711106"/>
      <w:docPartObj>
        <w:docPartGallery w:val="Page Numbers (Bottom of Page)"/>
        <w:docPartUnique/>
      </w:docPartObj>
    </w:sdtPr>
    <w:sdtEndPr>
      <w:rPr>
        <w:rStyle w:val="PageNumber"/>
      </w:rPr>
    </w:sdtEndPr>
    <w:sdtContent>
      <w:p w14:paraId="5E9C9CCC" w14:textId="37ED3799" w:rsidR="00CD4347" w:rsidRDefault="00CD4347" w:rsidP="00231A68">
        <w:pPr>
          <w:pStyle w:val="Footer"/>
          <w:framePr w:wrap="none" w:hAnchor="margin" w:xAlign="right"/>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1F68F" w14:textId="77777777" w:rsidR="00CD4347" w:rsidRDefault="00CD4347" w:rsidP="003D7DDC">
    <w:pPr>
      <w:pStyle w:val="Footer"/>
      <w:framePr w:wrap="aroun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5548608"/>
      <w:docPartObj>
        <w:docPartGallery w:val="Page Numbers (Bottom of Page)"/>
        <w:docPartUnique/>
      </w:docPartObj>
    </w:sdtPr>
    <w:sdtEndPr>
      <w:rPr>
        <w:rStyle w:val="PageNumber"/>
      </w:rPr>
    </w:sdtEndPr>
    <w:sdtContent>
      <w:p w14:paraId="758B4563" w14:textId="0BC3BB70" w:rsidR="00CD4347" w:rsidRDefault="00CD4347" w:rsidP="00B25162">
        <w:pPr>
          <w:pStyle w:val="Footer"/>
          <w:framePr w:wrap="none" w:x="1341" w:y="3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731F79" w14:textId="1D4C9436" w:rsidR="00CD4347" w:rsidRPr="000F7209" w:rsidRDefault="00CD4347" w:rsidP="004518EF">
    <w:pPr>
      <w:pStyle w:val="Footer"/>
      <w:framePr w:w="10214" w:h="320" w:hRule="exact" w:wrap="around" w:x="704" w:y="59"/>
      <w:ind w:left="0" w:right="360"/>
      <w:rPr>
        <w:sz w:val="18"/>
        <w:szCs w:val="18"/>
      </w:rPr>
    </w:pPr>
    <w:r w:rsidRPr="000F7209">
      <w:rPr>
        <w:sz w:val="18"/>
        <w:szCs w:val="18"/>
      </w:rPr>
      <w:t xml:space="preserve">Module </w:t>
    </w:r>
    <w:r w:rsidR="008B3059">
      <w:rPr>
        <w:sz w:val="18"/>
        <w:szCs w:val="18"/>
      </w:rPr>
      <w:t>S</w:t>
    </w:r>
    <w:r w:rsidR="00C11B8B">
      <w:rPr>
        <w:sz w:val="18"/>
        <w:szCs w:val="18"/>
      </w:rPr>
      <w:t>2</w:t>
    </w:r>
    <w:r w:rsidR="00BD17FA">
      <w:rPr>
        <w:sz w:val="18"/>
        <w:szCs w:val="18"/>
      </w:rPr>
      <w:t xml:space="preserve"> Activity Journal</w:t>
    </w:r>
    <w:r w:rsidR="00C11B8B">
      <w:rPr>
        <w:sz w:val="18"/>
        <w:szCs w:val="18"/>
      </w:rPr>
      <w:t>: Strategic Resource Allocation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99261" w14:textId="77777777" w:rsidR="000F3D5D" w:rsidRDefault="000F3D5D" w:rsidP="00161484">
      <w:r>
        <w:separator/>
      </w:r>
    </w:p>
  </w:footnote>
  <w:footnote w:type="continuationSeparator" w:id="0">
    <w:p w14:paraId="7D55AB3A" w14:textId="77777777" w:rsidR="000F3D5D" w:rsidRDefault="000F3D5D" w:rsidP="00161484">
      <w:r>
        <w:continuationSeparator/>
      </w:r>
    </w:p>
  </w:footnote>
  <w:footnote w:id="1">
    <w:p w14:paraId="7EC2AAAF" w14:textId="310EDE1B" w:rsidR="00FA787E" w:rsidRDefault="00FA787E" w:rsidP="006A3E3D">
      <w:pPr>
        <w:pStyle w:val="FootnoteText"/>
        <w:ind w:right="432"/>
      </w:pPr>
      <w:r>
        <w:rPr>
          <w:rStyle w:val="FootnoteReference"/>
        </w:rPr>
        <w:footnoteRef/>
      </w:r>
      <w:r>
        <w:t xml:space="preserve"> </w:t>
      </w:r>
      <w:r w:rsidRPr="00FA787E">
        <w:rPr>
          <w:sz w:val="18"/>
          <w:szCs w:val="18"/>
        </w:rPr>
        <w:t>Duncombe, W. D., &amp; Yinger, J. (2004). How much more does a disadvantaged student cost? (Working</w:t>
      </w:r>
      <w:r w:rsidR="006A3E3D">
        <w:rPr>
          <w:sz w:val="18"/>
          <w:szCs w:val="18"/>
        </w:rPr>
        <w:t xml:space="preserve"> </w:t>
      </w:r>
      <w:r w:rsidRPr="00FA787E">
        <w:rPr>
          <w:sz w:val="18"/>
          <w:szCs w:val="18"/>
        </w:rPr>
        <w:t xml:space="preserve">paper). Center for Policy Research at Syracuse University. </w:t>
      </w:r>
      <w:r>
        <w:rPr>
          <w:sz w:val="18"/>
          <w:szCs w:val="18"/>
        </w:rPr>
        <w:t xml:space="preserve">Available in NM DASH Resource Library.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2A1E" w14:textId="2C0B2CE1" w:rsidR="00CD4347" w:rsidRDefault="00CD4347" w:rsidP="00A84BC3">
    <w:pPr>
      <w:pStyle w:val="Header"/>
      <w:tabs>
        <w:tab w:val="clear" w:pos="4680"/>
        <w:tab w:val="clear" w:pos="9360"/>
        <w:tab w:val="left" w:pos="271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C70"/>
    <w:multiLevelType w:val="hybridMultilevel"/>
    <w:tmpl w:val="83CC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196C"/>
    <w:multiLevelType w:val="hybridMultilevel"/>
    <w:tmpl w:val="2C9A9698"/>
    <w:lvl w:ilvl="0" w:tplc="F6744BF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77537"/>
    <w:multiLevelType w:val="hybridMultilevel"/>
    <w:tmpl w:val="1B48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06DA"/>
    <w:multiLevelType w:val="hybridMultilevel"/>
    <w:tmpl w:val="140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A3261"/>
    <w:multiLevelType w:val="hybridMultilevel"/>
    <w:tmpl w:val="4008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A0243"/>
    <w:multiLevelType w:val="hybridMultilevel"/>
    <w:tmpl w:val="DEE6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0F0"/>
    <w:multiLevelType w:val="hybridMultilevel"/>
    <w:tmpl w:val="06A43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A078A5"/>
    <w:multiLevelType w:val="hybridMultilevel"/>
    <w:tmpl w:val="D248C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B6C8C"/>
    <w:multiLevelType w:val="hybridMultilevel"/>
    <w:tmpl w:val="F9DC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831E1"/>
    <w:multiLevelType w:val="hybridMultilevel"/>
    <w:tmpl w:val="9D28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75242"/>
    <w:multiLevelType w:val="hybridMultilevel"/>
    <w:tmpl w:val="BF34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158E3"/>
    <w:multiLevelType w:val="hybridMultilevel"/>
    <w:tmpl w:val="99D28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8"/>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3"/>
  </w:num>
  <w:num w:numId="11">
    <w:abstractNumId w:val="1"/>
    <w:lvlOverride w:ilvl="0">
      <w:startOverride w:val="1"/>
    </w:lvlOverride>
  </w:num>
  <w:num w:numId="12">
    <w:abstractNumId w:val="1"/>
  </w:num>
  <w:num w:numId="13">
    <w:abstractNumId w:val="1"/>
    <w:lvlOverride w:ilvl="0">
      <w:startOverride w:val="1"/>
    </w:lvlOverride>
  </w:num>
  <w:num w:numId="14">
    <w:abstractNumId w:val="1"/>
    <w:lvlOverride w:ilvl="0">
      <w:startOverride w:val="1"/>
    </w:lvlOverride>
  </w:num>
  <w:num w:numId="15">
    <w:abstractNumId w:val="4"/>
  </w:num>
  <w:num w:numId="16">
    <w:abstractNumId w:val="2"/>
  </w:num>
  <w:num w:numId="17">
    <w:abstractNumId w:val="1"/>
    <w:lvlOverride w:ilvl="0">
      <w:startOverride w:val="1"/>
    </w:lvlOverride>
  </w:num>
  <w:num w:numId="18">
    <w:abstractNumId w:val="1"/>
    <w:lvlOverride w:ilvl="0">
      <w:startOverride w:val="1"/>
    </w:lvlOverride>
  </w:num>
  <w:num w:numId="19">
    <w:abstractNumId w:val="5"/>
  </w:num>
  <w:num w:numId="20">
    <w:abstractNumId w:val="1"/>
  </w:num>
  <w:num w:numId="21">
    <w:abstractNumId w:val="1"/>
    <w:lvlOverride w:ilvl="0">
      <w:startOverride w:val="1"/>
    </w:lvlOverride>
  </w:num>
  <w:num w:numId="22">
    <w:abstractNumId w:val="1"/>
    <w:lvlOverride w:ilvl="0">
      <w:startOverride w:val="1"/>
    </w:lvlOverride>
  </w:num>
  <w:num w:numId="23">
    <w:abstractNumId w:val="9"/>
  </w:num>
  <w:num w:numId="24">
    <w:abstractNumId w:val="1"/>
    <w:lvlOverride w:ilvl="0">
      <w:startOverride w:val="1"/>
    </w:lvlOverride>
  </w:num>
  <w:num w:numId="25">
    <w:abstractNumId w:val="6"/>
  </w:num>
  <w:num w:numId="26">
    <w:abstractNumId w:val="0"/>
  </w:num>
  <w:num w:numId="27">
    <w:abstractNumId w:val="1"/>
    <w:lvlOverride w:ilvl="0">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oNotTrackMoves/>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EF"/>
    <w:rsid w:val="000220B3"/>
    <w:rsid w:val="00026C87"/>
    <w:rsid w:val="0003573A"/>
    <w:rsid w:val="0003602F"/>
    <w:rsid w:val="00044842"/>
    <w:rsid w:val="00044D1F"/>
    <w:rsid w:val="00057952"/>
    <w:rsid w:val="000705A1"/>
    <w:rsid w:val="000950D7"/>
    <w:rsid w:val="000952BA"/>
    <w:rsid w:val="000A3AB4"/>
    <w:rsid w:val="000B2BCF"/>
    <w:rsid w:val="000F0609"/>
    <w:rsid w:val="000F3D5D"/>
    <w:rsid w:val="000F67BE"/>
    <w:rsid w:val="000F7209"/>
    <w:rsid w:val="00100B94"/>
    <w:rsid w:val="00103439"/>
    <w:rsid w:val="001037BC"/>
    <w:rsid w:val="001166C1"/>
    <w:rsid w:val="001236D5"/>
    <w:rsid w:val="0012677A"/>
    <w:rsid w:val="0012715D"/>
    <w:rsid w:val="001431E1"/>
    <w:rsid w:val="00147A22"/>
    <w:rsid w:val="00147D30"/>
    <w:rsid w:val="00161484"/>
    <w:rsid w:val="00163C94"/>
    <w:rsid w:val="0017751A"/>
    <w:rsid w:val="00180814"/>
    <w:rsid w:val="00192940"/>
    <w:rsid w:val="00196A89"/>
    <w:rsid w:val="001A0901"/>
    <w:rsid w:val="001A57A4"/>
    <w:rsid w:val="001A62D6"/>
    <w:rsid w:val="001A7F1E"/>
    <w:rsid w:val="001D3726"/>
    <w:rsid w:val="001D38E1"/>
    <w:rsid w:val="001D4AB8"/>
    <w:rsid w:val="001E1DB8"/>
    <w:rsid w:val="001F4F27"/>
    <w:rsid w:val="001F5966"/>
    <w:rsid w:val="0021216B"/>
    <w:rsid w:val="00221A71"/>
    <w:rsid w:val="0022486D"/>
    <w:rsid w:val="00231A68"/>
    <w:rsid w:val="00232611"/>
    <w:rsid w:val="00232BB3"/>
    <w:rsid w:val="00232EC2"/>
    <w:rsid w:val="00245D96"/>
    <w:rsid w:val="002927E7"/>
    <w:rsid w:val="002A4C7E"/>
    <w:rsid w:val="002A521A"/>
    <w:rsid w:val="002C0B69"/>
    <w:rsid w:val="002C5C2D"/>
    <w:rsid w:val="002C6954"/>
    <w:rsid w:val="002D1B9B"/>
    <w:rsid w:val="002D1DD5"/>
    <w:rsid w:val="00301DEF"/>
    <w:rsid w:val="00310896"/>
    <w:rsid w:val="00314224"/>
    <w:rsid w:val="00320B1C"/>
    <w:rsid w:val="00322322"/>
    <w:rsid w:val="003400A0"/>
    <w:rsid w:val="00342401"/>
    <w:rsid w:val="0034535C"/>
    <w:rsid w:val="00370F7C"/>
    <w:rsid w:val="00373B00"/>
    <w:rsid w:val="00380E6F"/>
    <w:rsid w:val="0038403A"/>
    <w:rsid w:val="00385A41"/>
    <w:rsid w:val="003970D3"/>
    <w:rsid w:val="003A3EB4"/>
    <w:rsid w:val="003A6910"/>
    <w:rsid w:val="003A6AD7"/>
    <w:rsid w:val="003A6BC5"/>
    <w:rsid w:val="003B5475"/>
    <w:rsid w:val="003C3E64"/>
    <w:rsid w:val="003D047E"/>
    <w:rsid w:val="003D5186"/>
    <w:rsid w:val="003D7DDC"/>
    <w:rsid w:val="003F1E8C"/>
    <w:rsid w:val="003F5874"/>
    <w:rsid w:val="003F646F"/>
    <w:rsid w:val="004119EE"/>
    <w:rsid w:val="00412A27"/>
    <w:rsid w:val="00414EAF"/>
    <w:rsid w:val="00431558"/>
    <w:rsid w:val="00443EE2"/>
    <w:rsid w:val="00445097"/>
    <w:rsid w:val="004518EF"/>
    <w:rsid w:val="00454D3A"/>
    <w:rsid w:val="00454EBD"/>
    <w:rsid w:val="0047198D"/>
    <w:rsid w:val="0047416E"/>
    <w:rsid w:val="0048754D"/>
    <w:rsid w:val="00487A40"/>
    <w:rsid w:val="00492A1E"/>
    <w:rsid w:val="00492B78"/>
    <w:rsid w:val="00494FE3"/>
    <w:rsid w:val="00497BDF"/>
    <w:rsid w:val="004A5F8E"/>
    <w:rsid w:val="004B3B9F"/>
    <w:rsid w:val="004B44A7"/>
    <w:rsid w:val="00515A53"/>
    <w:rsid w:val="0053539A"/>
    <w:rsid w:val="0054055A"/>
    <w:rsid w:val="00551731"/>
    <w:rsid w:val="00566FA6"/>
    <w:rsid w:val="00573C7E"/>
    <w:rsid w:val="005805B7"/>
    <w:rsid w:val="005845F7"/>
    <w:rsid w:val="00590ABF"/>
    <w:rsid w:val="0059195E"/>
    <w:rsid w:val="005C3BB1"/>
    <w:rsid w:val="005C429A"/>
    <w:rsid w:val="005C6FFE"/>
    <w:rsid w:val="005D1E8A"/>
    <w:rsid w:val="005E0058"/>
    <w:rsid w:val="005E235A"/>
    <w:rsid w:val="005E4C74"/>
    <w:rsid w:val="005E5212"/>
    <w:rsid w:val="005E6659"/>
    <w:rsid w:val="00611DC8"/>
    <w:rsid w:val="0062238B"/>
    <w:rsid w:val="006233D3"/>
    <w:rsid w:val="00623705"/>
    <w:rsid w:val="0063237C"/>
    <w:rsid w:val="00636D09"/>
    <w:rsid w:val="00643BA4"/>
    <w:rsid w:val="00650254"/>
    <w:rsid w:val="00654FFF"/>
    <w:rsid w:val="00660D87"/>
    <w:rsid w:val="00691ADE"/>
    <w:rsid w:val="006A3E3D"/>
    <w:rsid w:val="006A4A64"/>
    <w:rsid w:val="006A599B"/>
    <w:rsid w:val="006B2B0A"/>
    <w:rsid w:val="006C7813"/>
    <w:rsid w:val="006D2631"/>
    <w:rsid w:val="006D7471"/>
    <w:rsid w:val="006E1E36"/>
    <w:rsid w:val="006F3B31"/>
    <w:rsid w:val="0070366C"/>
    <w:rsid w:val="00710FB4"/>
    <w:rsid w:val="00712E68"/>
    <w:rsid w:val="00714259"/>
    <w:rsid w:val="00722A18"/>
    <w:rsid w:val="00722D99"/>
    <w:rsid w:val="0073317F"/>
    <w:rsid w:val="00744F1A"/>
    <w:rsid w:val="0074779E"/>
    <w:rsid w:val="007514C3"/>
    <w:rsid w:val="0075633D"/>
    <w:rsid w:val="00776CFF"/>
    <w:rsid w:val="00781C5E"/>
    <w:rsid w:val="0078322C"/>
    <w:rsid w:val="00794CF6"/>
    <w:rsid w:val="007A110F"/>
    <w:rsid w:val="007A2446"/>
    <w:rsid w:val="007B4003"/>
    <w:rsid w:val="007B464E"/>
    <w:rsid w:val="007B4A85"/>
    <w:rsid w:val="007B773A"/>
    <w:rsid w:val="007D17AE"/>
    <w:rsid w:val="007E29EC"/>
    <w:rsid w:val="007E45C0"/>
    <w:rsid w:val="007E6BD3"/>
    <w:rsid w:val="007E6F8B"/>
    <w:rsid w:val="00800E53"/>
    <w:rsid w:val="00801900"/>
    <w:rsid w:val="00803797"/>
    <w:rsid w:val="00805792"/>
    <w:rsid w:val="00813B63"/>
    <w:rsid w:val="00814D88"/>
    <w:rsid w:val="008277BD"/>
    <w:rsid w:val="00836B91"/>
    <w:rsid w:val="00860F78"/>
    <w:rsid w:val="00861AC5"/>
    <w:rsid w:val="008644CE"/>
    <w:rsid w:val="00883CB2"/>
    <w:rsid w:val="00883EFD"/>
    <w:rsid w:val="00886A46"/>
    <w:rsid w:val="00896686"/>
    <w:rsid w:val="00897863"/>
    <w:rsid w:val="008A0B90"/>
    <w:rsid w:val="008A7A7A"/>
    <w:rsid w:val="008B3059"/>
    <w:rsid w:val="008B359D"/>
    <w:rsid w:val="008B48D6"/>
    <w:rsid w:val="008C0A3E"/>
    <w:rsid w:val="008C0C66"/>
    <w:rsid w:val="008C7647"/>
    <w:rsid w:val="008C7DF6"/>
    <w:rsid w:val="008D013C"/>
    <w:rsid w:val="008E2592"/>
    <w:rsid w:val="008F0C66"/>
    <w:rsid w:val="008F751A"/>
    <w:rsid w:val="008F7A76"/>
    <w:rsid w:val="009078A6"/>
    <w:rsid w:val="00912216"/>
    <w:rsid w:val="009133BE"/>
    <w:rsid w:val="009207D9"/>
    <w:rsid w:val="00932C88"/>
    <w:rsid w:val="00946B12"/>
    <w:rsid w:val="0095708C"/>
    <w:rsid w:val="009637A4"/>
    <w:rsid w:val="0096666E"/>
    <w:rsid w:val="009840E7"/>
    <w:rsid w:val="009853F7"/>
    <w:rsid w:val="009C305A"/>
    <w:rsid w:val="009D23A2"/>
    <w:rsid w:val="009E4A75"/>
    <w:rsid w:val="009F5284"/>
    <w:rsid w:val="00A0513C"/>
    <w:rsid w:val="00A0687B"/>
    <w:rsid w:val="00A10A29"/>
    <w:rsid w:val="00A15FCA"/>
    <w:rsid w:val="00A41543"/>
    <w:rsid w:val="00A47254"/>
    <w:rsid w:val="00A512D2"/>
    <w:rsid w:val="00A534B8"/>
    <w:rsid w:val="00A66101"/>
    <w:rsid w:val="00A84BC3"/>
    <w:rsid w:val="00A85372"/>
    <w:rsid w:val="00A869A0"/>
    <w:rsid w:val="00A92B09"/>
    <w:rsid w:val="00A978C4"/>
    <w:rsid w:val="00AB68CD"/>
    <w:rsid w:val="00AB76EA"/>
    <w:rsid w:val="00AC0CB1"/>
    <w:rsid w:val="00AC32FE"/>
    <w:rsid w:val="00AC4566"/>
    <w:rsid w:val="00AC634C"/>
    <w:rsid w:val="00AD27AD"/>
    <w:rsid w:val="00AF1E62"/>
    <w:rsid w:val="00AF2429"/>
    <w:rsid w:val="00B047B3"/>
    <w:rsid w:val="00B128A3"/>
    <w:rsid w:val="00B25162"/>
    <w:rsid w:val="00B30686"/>
    <w:rsid w:val="00B33D60"/>
    <w:rsid w:val="00B36CC1"/>
    <w:rsid w:val="00B46E67"/>
    <w:rsid w:val="00B56761"/>
    <w:rsid w:val="00B577AA"/>
    <w:rsid w:val="00B6683B"/>
    <w:rsid w:val="00BA5FB4"/>
    <w:rsid w:val="00BB1FBD"/>
    <w:rsid w:val="00BC5857"/>
    <w:rsid w:val="00BC6BBA"/>
    <w:rsid w:val="00BD0750"/>
    <w:rsid w:val="00BD17FA"/>
    <w:rsid w:val="00BE5D23"/>
    <w:rsid w:val="00BF1EFC"/>
    <w:rsid w:val="00BF4C3C"/>
    <w:rsid w:val="00C04554"/>
    <w:rsid w:val="00C11B8B"/>
    <w:rsid w:val="00C200FD"/>
    <w:rsid w:val="00C30621"/>
    <w:rsid w:val="00C31231"/>
    <w:rsid w:val="00C3595B"/>
    <w:rsid w:val="00C35D09"/>
    <w:rsid w:val="00C36BFD"/>
    <w:rsid w:val="00C5267D"/>
    <w:rsid w:val="00C54051"/>
    <w:rsid w:val="00C623A2"/>
    <w:rsid w:val="00C67310"/>
    <w:rsid w:val="00C675D9"/>
    <w:rsid w:val="00C758EF"/>
    <w:rsid w:val="00C7708B"/>
    <w:rsid w:val="00C8385A"/>
    <w:rsid w:val="00C84373"/>
    <w:rsid w:val="00C85BF1"/>
    <w:rsid w:val="00C86F63"/>
    <w:rsid w:val="00C953C3"/>
    <w:rsid w:val="00CA6A74"/>
    <w:rsid w:val="00CB7080"/>
    <w:rsid w:val="00CC7E73"/>
    <w:rsid w:val="00CD0071"/>
    <w:rsid w:val="00CD40DC"/>
    <w:rsid w:val="00CD4347"/>
    <w:rsid w:val="00CF72A4"/>
    <w:rsid w:val="00D066F8"/>
    <w:rsid w:val="00D11D08"/>
    <w:rsid w:val="00D223A5"/>
    <w:rsid w:val="00D321BF"/>
    <w:rsid w:val="00D32A92"/>
    <w:rsid w:val="00D32F6E"/>
    <w:rsid w:val="00D52E5F"/>
    <w:rsid w:val="00D67E16"/>
    <w:rsid w:val="00D70658"/>
    <w:rsid w:val="00D72ADE"/>
    <w:rsid w:val="00D76549"/>
    <w:rsid w:val="00D84BA4"/>
    <w:rsid w:val="00D868C0"/>
    <w:rsid w:val="00D9169B"/>
    <w:rsid w:val="00D9236A"/>
    <w:rsid w:val="00D94B97"/>
    <w:rsid w:val="00D96D52"/>
    <w:rsid w:val="00D978C5"/>
    <w:rsid w:val="00D97D90"/>
    <w:rsid w:val="00DB10D1"/>
    <w:rsid w:val="00DB37B6"/>
    <w:rsid w:val="00DD5C38"/>
    <w:rsid w:val="00DE399F"/>
    <w:rsid w:val="00DE3D5A"/>
    <w:rsid w:val="00DE6EE9"/>
    <w:rsid w:val="00DF2223"/>
    <w:rsid w:val="00DF3BC7"/>
    <w:rsid w:val="00DF4D43"/>
    <w:rsid w:val="00DF6372"/>
    <w:rsid w:val="00E06CC2"/>
    <w:rsid w:val="00E3119C"/>
    <w:rsid w:val="00E479F2"/>
    <w:rsid w:val="00E54629"/>
    <w:rsid w:val="00E634E5"/>
    <w:rsid w:val="00E6694E"/>
    <w:rsid w:val="00E732EC"/>
    <w:rsid w:val="00E74560"/>
    <w:rsid w:val="00E75E96"/>
    <w:rsid w:val="00E764DC"/>
    <w:rsid w:val="00E87DF3"/>
    <w:rsid w:val="00ED3101"/>
    <w:rsid w:val="00ED4E8C"/>
    <w:rsid w:val="00EE4E8D"/>
    <w:rsid w:val="00F04A54"/>
    <w:rsid w:val="00F05307"/>
    <w:rsid w:val="00F13ADF"/>
    <w:rsid w:val="00F13D9B"/>
    <w:rsid w:val="00F26D54"/>
    <w:rsid w:val="00F326AD"/>
    <w:rsid w:val="00F42972"/>
    <w:rsid w:val="00F4713E"/>
    <w:rsid w:val="00F53B17"/>
    <w:rsid w:val="00F560D0"/>
    <w:rsid w:val="00F62830"/>
    <w:rsid w:val="00F65187"/>
    <w:rsid w:val="00F71D72"/>
    <w:rsid w:val="00F866B6"/>
    <w:rsid w:val="00F86838"/>
    <w:rsid w:val="00F94099"/>
    <w:rsid w:val="00F96A92"/>
    <w:rsid w:val="00FA787E"/>
    <w:rsid w:val="00FC189B"/>
    <w:rsid w:val="00FC3048"/>
    <w:rsid w:val="00FC4DBF"/>
    <w:rsid w:val="00FD4120"/>
    <w:rsid w:val="00FE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42A8"/>
  <w15:chartTrackingRefBased/>
  <w15:docId w15:val="{80DE23ED-F613-6743-83F4-C6FF93D3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E7"/>
    <w:rPr>
      <w:rFonts w:ascii="Arial" w:hAnsi="Arial" w:cs="Times New Roman (Body CS)"/>
      <w:spacing w:val="5"/>
      <w:sz w:val="21"/>
    </w:rPr>
  </w:style>
  <w:style w:type="paragraph" w:styleId="Heading1">
    <w:name w:val="heading 1"/>
    <w:basedOn w:val="Normal"/>
    <w:next w:val="Normal"/>
    <w:link w:val="Heading1Char"/>
    <w:uiPriority w:val="9"/>
    <w:qFormat/>
    <w:rsid w:val="007D17AE"/>
    <w:pPr>
      <w:keepNext/>
      <w:keepLines/>
      <w:spacing w:before="240"/>
      <w:ind w:left="-360"/>
      <w:outlineLvl w:val="0"/>
    </w:pPr>
    <w:rPr>
      <w:rFonts w:eastAsiaTheme="majorEastAsia" w:cs="Times New Roman (Headings CS)"/>
      <w:b/>
      <w:color w:val="AD3324"/>
      <w:sz w:val="28"/>
      <w:szCs w:val="32"/>
    </w:rPr>
  </w:style>
  <w:style w:type="paragraph" w:styleId="Heading2">
    <w:name w:val="heading 2"/>
    <w:basedOn w:val="Normal"/>
    <w:next w:val="Normal"/>
    <w:link w:val="Heading2Char"/>
    <w:uiPriority w:val="9"/>
    <w:semiHidden/>
    <w:unhideWhenUsed/>
    <w:qFormat/>
    <w:rsid w:val="00814D88"/>
    <w:pPr>
      <w:keepNext/>
      <w:keepLines/>
      <w:spacing w:before="40"/>
      <w:outlineLvl w:val="1"/>
    </w:pPr>
    <w:rPr>
      <w:rFonts w:asciiTheme="majorHAnsi" w:eastAsiaTheme="majorEastAsia" w:hAnsiTheme="majorHAnsi" w:cstheme="majorBidi"/>
      <w:color w:val="AD332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CD40DC"/>
    <w:rPr>
      <w:color w:val="404040" w:themeColor="text1" w:themeTint="BF"/>
      <w:sz w:val="20"/>
      <w:szCs w:val="16"/>
    </w:rPr>
  </w:style>
  <w:style w:type="paragraph" w:styleId="BalloonText">
    <w:name w:val="Balloon Text"/>
    <w:basedOn w:val="Normal"/>
    <w:link w:val="BalloonTextChar"/>
    <w:uiPriority w:val="99"/>
    <w:semiHidden/>
    <w:unhideWhenUsed/>
    <w:rsid w:val="00DF22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223"/>
    <w:rPr>
      <w:rFonts w:ascii="Times New Roman" w:hAnsi="Times New Roman" w:cs="Times New Roman"/>
      <w:sz w:val="18"/>
      <w:szCs w:val="18"/>
    </w:rPr>
  </w:style>
  <w:style w:type="paragraph" w:styleId="Header">
    <w:name w:val="header"/>
    <w:basedOn w:val="Normal"/>
    <w:next w:val="Normal"/>
    <w:link w:val="HeaderChar"/>
    <w:uiPriority w:val="99"/>
    <w:unhideWhenUsed/>
    <w:rsid w:val="001F4F27"/>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1F4F27"/>
    <w:rPr>
      <w:rFonts w:ascii="Arial" w:hAnsi="Arial" w:cs="Times New Roman (Body CS)"/>
      <w:b/>
      <w:spacing w:val="5"/>
      <w:sz w:val="21"/>
    </w:rPr>
  </w:style>
  <w:style w:type="paragraph" w:styleId="Footer">
    <w:name w:val="footer"/>
    <w:basedOn w:val="Normal"/>
    <w:link w:val="FooterChar"/>
    <w:uiPriority w:val="99"/>
    <w:unhideWhenUsed/>
    <w:rsid w:val="009078A6"/>
    <w:pPr>
      <w:framePr w:hSpace="720" w:wrap="around" w:vAnchor="text" w:hAnchor="page" w:y="1"/>
      <w:tabs>
        <w:tab w:val="center" w:pos="4680"/>
        <w:tab w:val="right" w:pos="9360"/>
      </w:tabs>
      <w:ind w:left="10080"/>
    </w:pPr>
    <w:rPr>
      <w:color w:val="AD3326"/>
      <w:sz w:val="20"/>
    </w:rPr>
  </w:style>
  <w:style w:type="character" w:customStyle="1" w:styleId="FooterChar">
    <w:name w:val="Footer Char"/>
    <w:basedOn w:val="DefaultParagraphFont"/>
    <w:link w:val="Footer"/>
    <w:uiPriority w:val="99"/>
    <w:rsid w:val="009078A6"/>
    <w:rPr>
      <w:rFonts w:ascii="Arial" w:hAnsi="Arial" w:cs="Times New Roman (Body CS)"/>
      <w:color w:val="AD3326"/>
      <w:spacing w:val="5"/>
      <w:sz w:val="20"/>
    </w:rPr>
  </w:style>
  <w:style w:type="character" w:styleId="PageNumber">
    <w:name w:val="page number"/>
    <w:basedOn w:val="DefaultParagraphFont"/>
    <w:uiPriority w:val="99"/>
    <w:semiHidden/>
    <w:unhideWhenUsed/>
    <w:rsid w:val="003D7DDC"/>
  </w:style>
  <w:style w:type="paragraph" w:styleId="Title">
    <w:name w:val="Title"/>
    <w:basedOn w:val="Normal"/>
    <w:next w:val="Normal"/>
    <w:link w:val="TitleChar"/>
    <w:uiPriority w:val="10"/>
    <w:qFormat/>
    <w:rsid w:val="00C8385A"/>
    <w:rPr>
      <w:rFonts w:cs="Arial"/>
      <w:b/>
      <w:bCs/>
      <w:color w:val="FFFFFF" w:themeColor="background1"/>
      <w:spacing w:val="20"/>
      <w:sz w:val="48"/>
      <w:szCs w:val="32"/>
    </w:rPr>
  </w:style>
  <w:style w:type="character" w:customStyle="1" w:styleId="TitleChar">
    <w:name w:val="Title Char"/>
    <w:basedOn w:val="DefaultParagraphFont"/>
    <w:link w:val="Title"/>
    <w:uiPriority w:val="10"/>
    <w:rsid w:val="00C8385A"/>
    <w:rPr>
      <w:rFonts w:ascii="Arial" w:hAnsi="Arial" w:cs="Arial"/>
      <w:b/>
      <w:bCs/>
      <w:color w:val="FFFFFF" w:themeColor="background1"/>
      <w:spacing w:val="20"/>
      <w:sz w:val="48"/>
      <w:szCs w:val="32"/>
    </w:rPr>
  </w:style>
  <w:style w:type="paragraph" w:styleId="NoSpacing">
    <w:name w:val="No Spacing"/>
    <w:uiPriority w:val="1"/>
    <w:qFormat/>
    <w:rsid w:val="00D066F8"/>
    <w:rPr>
      <w:rFonts w:eastAsiaTheme="minorEastAsia"/>
      <w:sz w:val="22"/>
      <w:szCs w:val="22"/>
      <w:lang w:eastAsia="zh-CN"/>
    </w:rPr>
  </w:style>
  <w:style w:type="character" w:customStyle="1" w:styleId="Heading1Char">
    <w:name w:val="Heading 1 Char"/>
    <w:basedOn w:val="DefaultParagraphFont"/>
    <w:link w:val="Heading1"/>
    <w:uiPriority w:val="9"/>
    <w:rsid w:val="007D17AE"/>
    <w:rPr>
      <w:rFonts w:ascii="Arial" w:eastAsiaTheme="majorEastAsia" w:hAnsi="Arial" w:cs="Times New Roman (Headings CS)"/>
      <w:b/>
      <w:color w:val="AD3324"/>
      <w:spacing w:val="5"/>
      <w:sz w:val="28"/>
      <w:szCs w:val="32"/>
    </w:rPr>
  </w:style>
  <w:style w:type="paragraph" w:styleId="ListParagraph">
    <w:name w:val="List Paragraph"/>
    <w:basedOn w:val="Normal"/>
    <w:uiPriority w:val="34"/>
    <w:qFormat/>
    <w:rsid w:val="00D84BA4"/>
    <w:pPr>
      <w:numPr>
        <w:numId w:val="20"/>
      </w:numPr>
      <w:spacing w:before="120" w:after="120"/>
    </w:pPr>
  </w:style>
  <w:style w:type="paragraph" w:styleId="IntenseQuote">
    <w:name w:val="Intense Quote"/>
    <w:basedOn w:val="Normal"/>
    <w:next w:val="Heading1"/>
    <w:link w:val="IntenseQuoteChar"/>
    <w:uiPriority w:val="30"/>
    <w:qFormat/>
    <w:rsid w:val="00057952"/>
    <w:pPr>
      <w:pBdr>
        <w:top w:val="single" w:sz="4" w:space="10" w:color="AD3324"/>
        <w:bottom w:val="single" w:sz="4" w:space="10" w:color="AD3324"/>
      </w:pBdr>
      <w:spacing w:before="360"/>
      <w:ind w:left="864" w:right="864"/>
      <w:jc w:val="center"/>
    </w:pPr>
    <w:rPr>
      <w:b/>
      <w:i/>
      <w:iCs/>
      <w:color w:val="AD3324"/>
      <w:spacing w:val="0"/>
    </w:rPr>
  </w:style>
  <w:style w:type="character" w:customStyle="1" w:styleId="IntenseQuoteChar">
    <w:name w:val="Intense Quote Char"/>
    <w:basedOn w:val="DefaultParagraphFont"/>
    <w:link w:val="IntenseQuote"/>
    <w:uiPriority w:val="30"/>
    <w:rsid w:val="00057952"/>
    <w:rPr>
      <w:rFonts w:ascii="Arial" w:hAnsi="Arial" w:cs="Times New Roman (Body CS)"/>
      <w:b/>
      <w:i/>
      <w:iCs/>
      <w:color w:val="AD3324"/>
      <w:sz w:val="21"/>
    </w:rPr>
  </w:style>
  <w:style w:type="character" w:styleId="IntenseEmphasis">
    <w:name w:val="Intense Emphasis"/>
    <w:basedOn w:val="DefaultParagraphFont"/>
    <w:uiPriority w:val="21"/>
    <w:qFormat/>
    <w:rsid w:val="00814D88"/>
    <w:rPr>
      <w:i/>
      <w:iCs/>
      <w:color w:val="AD3324"/>
    </w:rPr>
  </w:style>
  <w:style w:type="character" w:customStyle="1" w:styleId="Heading2Char">
    <w:name w:val="Heading 2 Char"/>
    <w:basedOn w:val="DefaultParagraphFont"/>
    <w:link w:val="Heading2"/>
    <w:uiPriority w:val="9"/>
    <w:semiHidden/>
    <w:rsid w:val="00814D88"/>
    <w:rPr>
      <w:rFonts w:asciiTheme="majorHAnsi" w:eastAsiaTheme="majorEastAsia" w:hAnsiTheme="majorHAnsi" w:cstheme="majorBidi"/>
      <w:color w:val="AD3324"/>
      <w:spacing w:val="5"/>
      <w:sz w:val="26"/>
      <w:szCs w:val="26"/>
    </w:rPr>
  </w:style>
  <w:style w:type="character" w:styleId="IntenseReference">
    <w:name w:val="Intense Reference"/>
    <w:basedOn w:val="DefaultParagraphFont"/>
    <w:uiPriority w:val="32"/>
    <w:qFormat/>
    <w:rsid w:val="00814D88"/>
    <w:rPr>
      <w:b/>
      <w:bCs/>
      <w:smallCaps/>
      <w:color w:val="AD3324"/>
      <w:spacing w:val="5"/>
    </w:rPr>
  </w:style>
  <w:style w:type="table" w:styleId="TableGrid">
    <w:name w:val="Table Grid"/>
    <w:basedOn w:val="TableNormal"/>
    <w:uiPriority w:val="39"/>
    <w:rsid w:val="00DB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D868C0"/>
    <w:rPr>
      <w:smallCaps/>
      <w:color w:val="5A5A5A" w:themeColor="text1" w:themeTint="A5"/>
    </w:rPr>
  </w:style>
  <w:style w:type="paragraph" w:styleId="Subtitle">
    <w:name w:val="Subtitle"/>
    <w:basedOn w:val="Normal"/>
    <w:next w:val="Normal"/>
    <w:link w:val="SubtitleChar"/>
    <w:uiPriority w:val="11"/>
    <w:qFormat/>
    <w:rsid w:val="00D868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68C0"/>
    <w:rPr>
      <w:rFonts w:eastAsiaTheme="minorEastAsia"/>
      <w:color w:val="5A5A5A" w:themeColor="text1" w:themeTint="A5"/>
      <w:spacing w:val="15"/>
      <w:sz w:val="22"/>
      <w:szCs w:val="22"/>
    </w:rPr>
  </w:style>
  <w:style w:type="paragraph" w:customStyle="1" w:styleId="Tablecolumnheader">
    <w:name w:val="Table column header"/>
    <w:basedOn w:val="TableText"/>
    <w:qFormat/>
    <w:rsid w:val="00CD40DC"/>
    <w:pPr>
      <w:jc w:val="center"/>
    </w:pPr>
    <w:rPr>
      <w:b/>
      <w:bCs/>
    </w:rPr>
  </w:style>
  <w:style w:type="paragraph" w:customStyle="1" w:styleId="Title2">
    <w:name w:val="Title 2"/>
    <w:basedOn w:val="Heading1"/>
    <w:qFormat/>
    <w:rsid w:val="006233D3"/>
    <w:pPr>
      <w:spacing w:before="120"/>
      <w:ind w:left="173" w:right="173"/>
    </w:pPr>
    <w:rPr>
      <w:color w:val="FFFFFF" w:themeColor="background1"/>
      <w:sz w:val="32"/>
      <w:szCs w:val="36"/>
    </w:rPr>
  </w:style>
  <w:style w:type="character" w:styleId="CommentReference">
    <w:name w:val="annotation reference"/>
    <w:basedOn w:val="DefaultParagraphFont"/>
    <w:uiPriority w:val="99"/>
    <w:semiHidden/>
    <w:unhideWhenUsed/>
    <w:rsid w:val="00DB10D1"/>
    <w:rPr>
      <w:sz w:val="16"/>
      <w:szCs w:val="16"/>
    </w:rPr>
  </w:style>
  <w:style w:type="paragraph" w:styleId="CommentText">
    <w:name w:val="annotation text"/>
    <w:basedOn w:val="Normal"/>
    <w:link w:val="CommentTextChar"/>
    <w:uiPriority w:val="99"/>
    <w:semiHidden/>
    <w:unhideWhenUsed/>
    <w:rsid w:val="00DB10D1"/>
    <w:rPr>
      <w:sz w:val="20"/>
      <w:szCs w:val="20"/>
    </w:rPr>
  </w:style>
  <w:style w:type="character" w:customStyle="1" w:styleId="CommentTextChar">
    <w:name w:val="Comment Text Char"/>
    <w:basedOn w:val="DefaultParagraphFont"/>
    <w:link w:val="CommentText"/>
    <w:uiPriority w:val="99"/>
    <w:semiHidden/>
    <w:rsid w:val="00DB10D1"/>
    <w:rPr>
      <w:rFonts w:ascii="Arial" w:hAnsi="Arial" w:cs="Times New Roman (Body CS)"/>
      <w:spacing w:val="5"/>
      <w:sz w:val="20"/>
      <w:szCs w:val="20"/>
    </w:rPr>
  </w:style>
  <w:style w:type="paragraph" w:styleId="CommentSubject">
    <w:name w:val="annotation subject"/>
    <w:basedOn w:val="CommentText"/>
    <w:next w:val="CommentText"/>
    <w:link w:val="CommentSubjectChar"/>
    <w:uiPriority w:val="99"/>
    <w:semiHidden/>
    <w:unhideWhenUsed/>
    <w:rsid w:val="00DB10D1"/>
    <w:rPr>
      <w:b/>
      <w:bCs/>
    </w:rPr>
  </w:style>
  <w:style w:type="character" w:customStyle="1" w:styleId="CommentSubjectChar">
    <w:name w:val="Comment Subject Char"/>
    <w:basedOn w:val="CommentTextChar"/>
    <w:link w:val="CommentSubject"/>
    <w:uiPriority w:val="99"/>
    <w:semiHidden/>
    <w:rsid w:val="00DB10D1"/>
    <w:rPr>
      <w:rFonts w:ascii="Arial" w:hAnsi="Arial" w:cs="Times New Roman (Body CS)"/>
      <w:b/>
      <w:bCs/>
      <w:spacing w:val="5"/>
      <w:sz w:val="20"/>
      <w:szCs w:val="20"/>
    </w:rPr>
  </w:style>
  <w:style w:type="paragraph" w:styleId="NormalWeb">
    <w:name w:val="Normal (Web)"/>
    <w:basedOn w:val="Normal"/>
    <w:uiPriority w:val="99"/>
    <w:semiHidden/>
    <w:unhideWhenUsed/>
    <w:rsid w:val="00147D30"/>
    <w:pPr>
      <w:spacing w:before="100" w:beforeAutospacing="1" w:after="100" w:afterAutospacing="1"/>
    </w:pPr>
    <w:rPr>
      <w:rFonts w:ascii="Times New Roman" w:eastAsia="Times New Roman" w:hAnsi="Times New Roman" w:cs="Times New Roman"/>
      <w:spacing w:val="0"/>
      <w:sz w:val="24"/>
    </w:rPr>
  </w:style>
  <w:style w:type="paragraph" w:customStyle="1" w:styleId="Tablecolumnheaderleft">
    <w:name w:val="Table column header left"/>
    <w:basedOn w:val="Tablecolumnheader"/>
    <w:qFormat/>
    <w:rsid w:val="00F560D0"/>
    <w:pPr>
      <w:spacing w:before="80" w:after="80"/>
      <w:jc w:val="left"/>
    </w:pPr>
  </w:style>
  <w:style w:type="paragraph" w:styleId="FootnoteText">
    <w:name w:val="footnote text"/>
    <w:basedOn w:val="Normal"/>
    <w:link w:val="FootnoteTextChar"/>
    <w:uiPriority w:val="99"/>
    <w:semiHidden/>
    <w:unhideWhenUsed/>
    <w:rsid w:val="006A3E3D"/>
    <w:pPr>
      <w:ind w:left="144" w:hanging="144"/>
    </w:pPr>
    <w:rPr>
      <w:sz w:val="20"/>
      <w:szCs w:val="20"/>
    </w:rPr>
  </w:style>
  <w:style w:type="character" w:customStyle="1" w:styleId="FootnoteTextChar">
    <w:name w:val="Footnote Text Char"/>
    <w:basedOn w:val="DefaultParagraphFont"/>
    <w:link w:val="FootnoteText"/>
    <w:uiPriority w:val="99"/>
    <w:semiHidden/>
    <w:rsid w:val="006A3E3D"/>
    <w:rPr>
      <w:rFonts w:ascii="Arial" w:hAnsi="Arial" w:cs="Times New Roman (Body CS)"/>
      <w:spacing w:val="5"/>
      <w:sz w:val="20"/>
      <w:szCs w:val="20"/>
    </w:rPr>
  </w:style>
  <w:style w:type="character" w:styleId="FootnoteReference">
    <w:name w:val="footnote reference"/>
    <w:basedOn w:val="DefaultParagraphFont"/>
    <w:uiPriority w:val="99"/>
    <w:semiHidden/>
    <w:unhideWhenUsed/>
    <w:rsid w:val="00FA787E"/>
    <w:rPr>
      <w:vertAlign w:val="superscript"/>
    </w:rPr>
  </w:style>
  <w:style w:type="character" w:styleId="Hyperlink">
    <w:name w:val="Hyperlink"/>
    <w:basedOn w:val="DefaultParagraphFont"/>
    <w:uiPriority w:val="99"/>
    <w:semiHidden/>
    <w:unhideWhenUsed/>
    <w:rsid w:val="00FA7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0858">
      <w:bodyDiv w:val="1"/>
      <w:marLeft w:val="0"/>
      <w:marRight w:val="0"/>
      <w:marTop w:val="0"/>
      <w:marBottom w:val="0"/>
      <w:divBdr>
        <w:top w:val="none" w:sz="0" w:space="0" w:color="auto"/>
        <w:left w:val="none" w:sz="0" w:space="0" w:color="auto"/>
        <w:bottom w:val="none" w:sz="0" w:space="0" w:color="auto"/>
        <w:right w:val="none" w:sz="0" w:space="0" w:color="auto"/>
      </w:divBdr>
    </w:div>
    <w:div w:id="60904445">
      <w:bodyDiv w:val="1"/>
      <w:marLeft w:val="0"/>
      <w:marRight w:val="0"/>
      <w:marTop w:val="0"/>
      <w:marBottom w:val="0"/>
      <w:divBdr>
        <w:top w:val="none" w:sz="0" w:space="0" w:color="auto"/>
        <w:left w:val="none" w:sz="0" w:space="0" w:color="auto"/>
        <w:bottom w:val="none" w:sz="0" w:space="0" w:color="auto"/>
        <w:right w:val="none" w:sz="0" w:space="0" w:color="auto"/>
      </w:divBdr>
    </w:div>
    <w:div w:id="85032936">
      <w:bodyDiv w:val="1"/>
      <w:marLeft w:val="0"/>
      <w:marRight w:val="0"/>
      <w:marTop w:val="0"/>
      <w:marBottom w:val="0"/>
      <w:divBdr>
        <w:top w:val="none" w:sz="0" w:space="0" w:color="auto"/>
        <w:left w:val="none" w:sz="0" w:space="0" w:color="auto"/>
        <w:bottom w:val="none" w:sz="0" w:space="0" w:color="auto"/>
        <w:right w:val="none" w:sz="0" w:space="0" w:color="auto"/>
      </w:divBdr>
    </w:div>
    <w:div w:id="159085604">
      <w:bodyDiv w:val="1"/>
      <w:marLeft w:val="0"/>
      <w:marRight w:val="0"/>
      <w:marTop w:val="0"/>
      <w:marBottom w:val="0"/>
      <w:divBdr>
        <w:top w:val="none" w:sz="0" w:space="0" w:color="auto"/>
        <w:left w:val="none" w:sz="0" w:space="0" w:color="auto"/>
        <w:bottom w:val="none" w:sz="0" w:space="0" w:color="auto"/>
        <w:right w:val="none" w:sz="0" w:space="0" w:color="auto"/>
      </w:divBdr>
    </w:div>
    <w:div w:id="167059646">
      <w:bodyDiv w:val="1"/>
      <w:marLeft w:val="0"/>
      <w:marRight w:val="0"/>
      <w:marTop w:val="0"/>
      <w:marBottom w:val="0"/>
      <w:divBdr>
        <w:top w:val="none" w:sz="0" w:space="0" w:color="auto"/>
        <w:left w:val="none" w:sz="0" w:space="0" w:color="auto"/>
        <w:bottom w:val="none" w:sz="0" w:space="0" w:color="auto"/>
        <w:right w:val="none" w:sz="0" w:space="0" w:color="auto"/>
      </w:divBdr>
    </w:div>
    <w:div w:id="169219679">
      <w:bodyDiv w:val="1"/>
      <w:marLeft w:val="0"/>
      <w:marRight w:val="0"/>
      <w:marTop w:val="0"/>
      <w:marBottom w:val="0"/>
      <w:divBdr>
        <w:top w:val="none" w:sz="0" w:space="0" w:color="auto"/>
        <w:left w:val="none" w:sz="0" w:space="0" w:color="auto"/>
        <w:bottom w:val="none" w:sz="0" w:space="0" w:color="auto"/>
        <w:right w:val="none" w:sz="0" w:space="0" w:color="auto"/>
      </w:divBdr>
    </w:div>
    <w:div w:id="171453019">
      <w:bodyDiv w:val="1"/>
      <w:marLeft w:val="0"/>
      <w:marRight w:val="0"/>
      <w:marTop w:val="0"/>
      <w:marBottom w:val="0"/>
      <w:divBdr>
        <w:top w:val="none" w:sz="0" w:space="0" w:color="auto"/>
        <w:left w:val="none" w:sz="0" w:space="0" w:color="auto"/>
        <w:bottom w:val="none" w:sz="0" w:space="0" w:color="auto"/>
        <w:right w:val="none" w:sz="0" w:space="0" w:color="auto"/>
      </w:divBdr>
    </w:div>
    <w:div w:id="234978477">
      <w:bodyDiv w:val="1"/>
      <w:marLeft w:val="0"/>
      <w:marRight w:val="0"/>
      <w:marTop w:val="0"/>
      <w:marBottom w:val="0"/>
      <w:divBdr>
        <w:top w:val="none" w:sz="0" w:space="0" w:color="auto"/>
        <w:left w:val="none" w:sz="0" w:space="0" w:color="auto"/>
        <w:bottom w:val="none" w:sz="0" w:space="0" w:color="auto"/>
        <w:right w:val="none" w:sz="0" w:space="0" w:color="auto"/>
      </w:divBdr>
    </w:div>
    <w:div w:id="247812669">
      <w:bodyDiv w:val="1"/>
      <w:marLeft w:val="0"/>
      <w:marRight w:val="0"/>
      <w:marTop w:val="0"/>
      <w:marBottom w:val="0"/>
      <w:divBdr>
        <w:top w:val="none" w:sz="0" w:space="0" w:color="auto"/>
        <w:left w:val="none" w:sz="0" w:space="0" w:color="auto"/>
        <w:bottom w:val="none" w:sz="0" w:space="0" w:color="auto"/>
        <w:right w:val="none" w:sz="0" w:space="0" w:color="auto"/>
      </w:divBdr>
    </w:div>
    <w:div w:id="304552295">
      <w:bodyDiv w:val="1"/>
      <w:marLeft w:val="0"/>
      <w:marRight w:val="0"/>
      <w:marTop w:val="0"/>
      <w:marBottom w:val="0"/>
      <w:divBdr>
        <w:top w:val="none" w:sz="0" w:space="0" w:color="auto"/>
        <w:left w:val="none" w:sz="0" w:space="0" w:color="auto"/>
        <w:bottom w:val="none" w:sz="0" w:space="0" w:color="auto"/>
        <w:right w:val="none" w:sz="0" w:space="0" w:color="auto"/>
      </w:divBdr>
    </w:div>
    <w:div w:id="402988449">
      <w:bodyDiv w:val="1"/>
      <w:marLeft w:val="0"/>
      <w:marRight w:val="0"/>
      <w:marTop w:val="0"/>
      <w:marBottom w:val="0"/>
      <w:divBdr>
        <w:top w:val="none" w:sz="0" w:space="0" w:color="auto"/>
        <w:left w:val="none" w:sz="0" w:space="0" w:color="auto"/>
        <w:bottom w:val="none" w:sz="0" w:space="0" w:color="auto"/>
        <w:right w:val="none" w:sz="0" w:space="0" w:color="auto"/>
      </w:divBdr>
    </w:div>
    <w:div w:id="515849875">
      <w:bodyDiv w:val="1"/>
      <w:marLeft w:val="0"/>
      <w:marRight w:val="0"/>
      <w:marTop w:val="0"/>
      <w:marBottom w:val="0"/>
      <w:divBdr>
        <w:top w:val="none" w:sz="0" w:space="0" w:color="auto"/>
        <w:left w:val="none" w:sz="0" w:space="0" w:color="auto"/>
        <w:bottom w:val="none" w:sz="0" w:space="0" w:color="auto"/>
        <w:right w:val="none" w:sz="0" w:space="0" w:color="auto"/>
      </w:divBdr>
    </w:div>
    <w:div w:id="837228504">
      <w:bodyDiv w:val="1"/>
      <w:marLeft w:val="0"/>
      <w:marRight w:val="0"/>
      <w:marTop w:val="0"/>
      <w:marBottom w:val="0"/>
      <w:divBdr>
        <w:top w:val="none" w:sz="0" w:space="0" w:color="auto"/>
        <w:left w:val="none" w:sz="0" w:space="0" w:color="auto"/>
        <w:bottom w:val="none" w:sz="0" w:space="0" w:color="auto"/>
        <w:right w:val="none" w:sz="0" w:space="0" w:color="auto"/>
      </w:divBdr>
    </w:div>
    <w:div w:id="1001274685">
      <w:bodyDiv w:val="1"/>
      <w:marLeft w:val="0"/>
      <w:marRight w:val="0"/>
      <w:marTop w:val="0"/>
      <w:marBottom w:val="0"/>
      <w:divBdr>
        <w:top w:val="none" w:sz="0" w:space="0" w:color="auto"/>
        <w:left w:val="none" w:sz="0" w:space="0" w:color="auto"/>
        <w:bottom w:val="none" w:sz="0" w:space="0" w:color="auto"/>
        <w:right w:val="none" w:sz="0" w:space="0" w:color="auto"/>
      </w:divBdr>
    </w:div>
    <w:div w:id="1006710862">
      <w:bodyDiv w:val="1"/>
      <w:marLeft w:val="0"/>
      <w:marRight w:val="0"/>
      <w:marTop w:val="0"/>
      <w:marBottom w:val="0"/>
      <w:divBdr>
        <w:top w:val="none" w:sz="0" w:space="0" w:color="auto"/>
        <w:left w:val="none" w:sz="0" w:space="0" w:color="auto"/>
        <w:bottom w:val="none" w:sz="0" w:space="0" w:color="auto"/>
        <w:right w:val="none" w:sz="0" w:space="0" w:color="auto"/>
      </w:divBdr>
    </w:div>
    <w:div w:id="1023828121">
      <w:bodyDiv w:val="1"/>
      <w:marLeft w:val="0"/>
      <w:marRight w:val="0"/>
      <w:marTop w:val="0"/>
      <w:marBottom w:val="0"/>
      <w:divBdr>
        <w:top w:val="none" w:sz="0" w:space="0" w:color="auto"/>
        <w:left w:val="none" w:sz="0" w:space="0" w:color="auto"/>
        <w:bottom w:val="none" w:sz="0" w:space="0" w:color="auto"/>
        <w:right w:val="none" w:sz="0" w:space="0" w:color="auto"/>
      </w:divBdr>
    </w:div>
    <w:div w:id="1047491945">
      <w:bodyDiv w:val="1"/>
      <w:marLeft w:val="0"/>
      <w:marRight w:val="0"/>
      <w:marTop w:val="0"/>
      <w:marBottom w:val="0"/>
      <w:divBdr>
        <w:top w:val="none" w:sz="0" w:space="0" w:color="auto"/>
        <w:left w:val="none" w:sz="0" w:space="0" w:color="auto"/>
        <w:bottom w:val="none" w:sz="0" w:space="0" w:color="auto"/>
        <w:right w:val="none" w:sz="0" w:space="0" w:color="auto"/>
      </w:divBdr>
    </w:div>
    <w:div w:id="1134369390">
      <w:bodyDiv w:val="1"/>
      <w:marLeft w:val="0"/>
      <w:marRight w:val="0"/>
      <w:marTop w:val="0"/>
      <w:marBottom w:val="0"/>
      <w:divBdr>
        <w:top w:val="none" w:sz="0" w:space="0" w:color="auto"/>
        <w:left w:val="none" w:sz="0" w:space="0" w:color="auto"/>
        <w:bottom w:val="none" w:sz="0" w:space="0" w:color="auto"/>
        <w:right w:val="none" w:sz="0" w:space="0" w:color="auto"/>
      </w:divBdr>
    </w:div>
    <w:div w:id="1148979256">
      <w:bodyDiv w:val="1"/>
      <w:marLeft w:val="0"/>
      <w:marRight w:val="0"/>
      <w:marTop w:val="0"/>
      <w:marBottom w:val="0"/>
      <w:divBdr>
        <w:top w:val="none" w:sz="0" w:space="0" w:color="auto"/>
        <w:left w:val="none" w:sz="0" w:space="0" w:color="auto"/>
        <w:bottom w:val="none" w:sz="0" w:space="0" w:color="auto"/>
        <w:right w:val="none" w:sz="0" w:space="0" w:color="auto"/>
      </w:divBdr>
    </w:div>
    <w:div w:id="1213537585">
      <w:bodyDiv w:val="1"/>
      <w:marLeft w:val="0"/>
      <w:marRight w:val="0"/>
      <w:marTop w:val="0"/>
      <w:marBottom w:val="0"/>
      <w:divBdr>
        <w:top w:val="none" w:sz="0" w:space="0" w:color="auto"/>
        <w:left w:val="none" w:sz="0" w:space="0" w:color="auto"/>
        <w:bottom w:val="none" w:sz="0" w:space="0" w:color="auto"/>
        <w:right w:val="none" w:sz="0" w:space="0" w:color="auto"/>
      </w:divBdr>
    </w:div>
    <w:div w:id="1511286914">
      <w:bodyDiv w:val="1"/>
      <w:marLeft w:val="0"/>
      <w:marRight w:val="0"/>
      <w:marTop w:val="0"/>
      <w:marBottom w:val="0"/>
      <w:divBdr>
        <w:top w:val="none" w:sz="0" w:space="0" w:color="auto"/>
        <w:left w:val="none" w:sz="0" w:space="0" w:color="auto"/>
        <w:bottom w:val="none" w:sz="0" w:space="0" w:color="auto"/>
        <w:right w:val="none" w:sz="0" w:space="0" w:color="auto"/>
      </w:divBdr>
    </w:div>
    <w:div w:id="1549299145">
      <w:bodyDiv w:val="1"/>
      <w:marLeft w:val="0"/>
      <w:marRight w:val="0"/>
      <w:marTop w:val="0"/>
      <w:marBottom w:val="0"/>
      <w:divBdr>
        <w:top w:val="none" w:sz="0" w:space="0" w:color="auto"/>
        <w:left w:val="none" w:sz="0" w:space="0" w:color="auto"/>
        <w:bottom w:val="none" w:sz="0" w:space="0" w:color="auto"/>
        <w:right w:val="none" w:sz="0" w:space="0" w:color="auto"/>
      </w:divBdr>
    </w:div>
    <w:div w:id="1587416635">
      <w:bodyDiv w:val="1"/>
      <w:marLeft w:val="0"/>
      <w:marRight w:val="0"/>
      <w:marTop w:val="0"/>
      <w:marBottom w:val="0"/>
      <w:divBdr>
        <w:top w:val="none" w:sz="0" w:space="0" w:color="auto"/>
        <w:left w:val="none" w:sz="0" w:space="0" w:color="auto"/>
        <w:bottom w:val="none" w:sz="0" w:space="0" w:color="auto"/>
        <w:right w:val="none" w:sz="0" w:space="0" w:color="auto"/>
      </w:divBdr>
    </w:div>
    <w:div w:id="1609044264">
      <w:bodyDiv w:val="1"/>
      <w:marLeft w:val="0"/>
      <w:marRight w:val="0"/>
      <w:marTop w:val="0"/>
      <w:marBottom w:val="0"/>
      <w:divBdr>
        <w:top w:val="none" w:sz="0" w:space="0" w:color="auto"/>
        <w:left w:val="none" w:sz="0" w:space="0" w:color="auto"/>
        <w:bottom w:val="none" w:sz="0" w:space="0" w:color="auto"/>
        <w:right w:val="none" w:sz="0" w:space="0" w:color="auto"/>
      </w:divBdr>
    </w:div>
    <w:div w:id="1706061406">
      <w:bodyDiv w:val="1"/>
      <w:marLeft w:val="0"/>
      <w:marRight w:val="0"/>
      <w:marTop w:val="0"/>
      <w:marBottom w:val="0"/>
      <w:divBdr>
        <w:top w:val="none" w:sz="0" w:space="0" w:color="auto"/>
        <w:left w:val="none" w:sz="0" w:space="0" w:color="auto"/>
        <w:bottom w:val="none" w:sz="0" w:space="0" w:color="auto"/>
        <w:right w:val="none" w:sz="0" w:space="0" w:color="auto"/>
      </w:divBdr>
    </w:div>
    <w:div w:id="1731346920">
      <w:bodyDiv w:val="1"/>
      <w:marLeft w:val="0"/>
      <w:marRight w:val="0"/>
      <w:marTop w:val="0"/>
      <w:marBottom w:val="0"/>
      <w:divBdr>
        <w:top w:val="none" w:sz="0" w:space="0" w:color="auto"/>
        <w:left w:val="none" w:sz="0" w:space="0" w:color="auto"/>
        <w:bottom w:val="none" w:sz="0" w:space="0" w:color="auto"/>
        <w:right w:val="none" w:sz="0" w:space="0" w:color="auto"/>
      </w:divBdr>
    </w:div>
    <w:div w:id="1759597791">
      <w:bodyDiv w:val="1"/>
      <w:marLeft w:val="0"/>
      <w:marRight w:val="0"/>
      <w:marTop w:val="0"/>
      <w:marBottom w:val="0"/>
      <w:divBdr>
        <w:top w:val="none" w:sz="0" w:space="0" w:color="auto"/>
        <w:left w:val="none" w:sz="0" w:space="0" w:color="auto"/>
        <w:bottom w:val="none" w:sz="0" w:space="0" w:color="auto"/>
        <w:right w:val="none" w:sz="0" w:space="0" w:color="auto"/>
      </w:divBdr>
    </w:div>
    <w:div w:id="1828089531">
      <w:bodyDiv w:val="1"/>
      <w:marLeft w:val="0"/>
      <w:marRight w:val="0"/>
      <w:marTop w:val="0"/>
      <w:marBottom w:val="0"/>
      <w:divBdr>
        <w:top w:val="none" w:sz="0" w:space="0" w:color="auto"/>
        <w:left w:val="none" w:sz="0" w:space="0" w:color="auto"/>
        <w:bottom w:val="none" w:sz="0" w:space="0" w:color="auto"/>
        <w:right w:val="none" w:sz="0" w:space="0" w:color="auto"/>
      </w:divBdr>
    </w:div>
    <w:div w:id="1877232351">
      <w:bodyDiv w:val="1"/>
      <w:marLeft w:val="0"/>
      <w:marRight w:val="0"/>
      <w:marTop w:val="0"/>
      <w:marBottom w:val="0"/>
      <w:divBdr>
        <w:top w:val="none" w:sz="0" w:space="0" w:color="auto"/>
        <w:left w:val="none" w:sz="0" w:space="0" w:color="auto"/>
        <w:bottom w:val="none" w:sz="0" w:space="0" w:color="auto"/>
        <w:right w:val="none" w:sz="0" w:space="0" w:color="auto"/>
      </w:divBdr>
    </w:div>
    <w:div w:id="1881240329">
      <w:bodyDiv w:val="1"/>
      <w:marLeft w:val="0"/>
      <w:marRight w:val="0"/>
      <w:marTop w:val="0"/>
      <w:marBottom w:val="0"/>
      <w:divBdr>
        <w:top w:val="none" w:sz="0" w:space="0" w:color="auto"/>
        <w:left w:val="none" w:sz="0" w:space="0" w:color="auto"/>
        <w:bottom w:val="none" w:sz="0" w:space="0" w:color="auto"/>
        <w:right w:val="none" w:sz="0" w:space="0" w:color="auto"/>
      </w:divBdr>
    </w:div>
    <w:div w:id="1889564469">
      <w:bodyDiv w:val="1"/>
      <w:marLeft w:val="0"/>
      <w:marRight w:val="0"/>
      <w:marTop w:val="0"/>
      <w:marBottom w:val="0"/>
      <w:divBdr>
        <w:top w:val="none" w:sz="0" w:space="0" w:color="auto"/>
        <w:left w:val="none" w:sz="0" w:space="0" w:color="auto"/>
        <w:bottom w:val="none" w:sz="0" w:space="0" w:color="auto"/>
        <w:right w:val="none" w:sz="0" w:space="0" w:color="auto"/>
      </w:divBdr>
    </w:div>
    <w:div w:id="1896159661">
      <w:bodyDiv w:val="1"/>
      <w:marLeft w:val="0"/>
      <w:marRight w:val="0"/>
      <w:marTop w:val="0"/>
      <w:marBottom w:val="0"/>
      <w:divBdr>
        <w:top w:val="none" w:sz="0" w:space="0" w:color="auto"/>
        <w:left w:val="none" w:sz="0" w:space="0" w:color="auto"/>
        <w:bottom w:val="none" w:sz="0" w:space="0" w:color="auto"/>
        <w:right w:val="none" w:sz="0" w:space="0" w:color="auto"/>
      </w:divBdr>
    </w:div>
    <w:div w:id="1991320871">
      <w:bodyDiv w:val="1"/>
      <w:marLeft w:val="0"/>
      <w:marRight w:val="0"/>
      <w:marTop w:val="0"/>
      <w:marBottom w:val="0"/>
      <w:divBdr>
        <w:top w:val="none" w:sz="0" w:space="0" w:color="auto"/>
        <w:left w:val="none" w:sz="0" w:space="0" w:color="auto"/>
        <w:bottom w:val="none" w:sz="0" w:space="0" w:color="auto"/>
        <w:right w:val="none" w:sz="0" w:space="0" w:color="auto"/>
      </w:divBdr>
    </w:div>
    <w:div w:id="2006517615">
      <w:bodyDiv w:val="1"/>
      <w:marLeft w:val="0"/>
      <w:marRight w:val="0"/>
      <w:marTop w:val="0"/>
      <w:marBottom w:val="0"/>
      <w:divBdr>
        <w:top w:val="none" w:sz="0" w:space="0" w:color="auto"/>
        <w:left w:val="none" w:sz="0" w:space="0" w:color="auto"/>
        <w:bottom w:val="none" w:sz="0" w:space="0" w:color="auto"/>
        <w:right w:val="none" w:sz="0" w:space="0" w:color="auto"/>
      </w:divBdr>
    </w:div>
    <w:div w:id="20892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7B5E-0EB1-4F06-ACDB-A7D6F0E4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Moorjani</dc:creator>
  <cp:keywords/>
  <dc:description/>
  <cp:lastModifiedBy>Anita Moorjani</cp:lastModifiedBy>
  <cp:revision>2</cp:revision>
  <cp:lastPrinted>2020-06-04T23:45:00Z</cp:lastPrinted>
  <dcterms:created xsi:type="dcterms:W3CDTF">2020-06-26T20:54:00Z</dcterms:created>
  <dcterms:modified xsi:type="dcterms:W3CDTF">2020-06-26T20:54:00Z</dcterms:modified>
</cp:coreProperties>
</file>