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1E9D" w14:textId="77777777" w:rsidR="00BB464D" w:rsidRDefault="00BB464D" w:rsidP="00BB464D">
      <w:pPr>
        <w:pStyle w:val="Heading1"/>
      </w:pPr>
      <w:r w:rsidRPr="00F42972">
        <w:rPr>
          <w:bCs/>
        </w:rPr>
        <w:t xml:space="preserve">Activity </w:t>
      </w:r>
      <w:r>
        <w:rPr>
          <w:bCs/>
        </w:rPr>
        <w:t>4</w:t>
      </w:r>
      <w:r w:rsidRPr="00F42972">
        <w:rPr>
          <w:bCs/>
        </w:rPr>
        <w:t xml:space="preserve">.6 </w:t>
      </w:r>
      <w:r>
        <w:rPr>
          <w:bCs/>
        </w:rPr>
        <w:t xml:space="preserve">– </w:t>
      </w:r>
      <w:r w:rsidRPr="00F42972">
        <w:rPr>
          <w:bCs/>
        </w:rPr>
        <w:t>Checklist</w:t>
      </w:r>
      <w:r>
        <w:rPr>
          <w:bCs/>
        </w:rPr>
        <w:t xml:space="preserve"> </w:t>
      </w:r>
      <w:r w:rsidRPr="00F42972">
        <w:rPr>
          <w:bCs/>
        </w:rPr>
        <w:t xml:space="preserve">of Key Processes </w:t>
      </w:r>
      <w:r>
        <w:rPr>
          <w:bCs/>
        </w:rPr>
        <w:t xml:space="preserve">&amp; </w:t>
      </w:r>
      <w:r w:rsidRPr="00F42972">
        <w:rPr>
          <w:bCs/>
        </w:rPr>
        <w:t xml:space="preserve">Tasks for </w:t>
      </w:r>
      <w:r w:rsidRPr="00B57DAC">
        <w:rPr>
          <w:bCs/>
        </w:rPr>
        <w:t>Conducting Root Cause Analysis and Selecting Focus Areas</w:t>
      </w:r>
    </w:p>
    <w:p w14:paraId="6A062707" w14:textId="77777777" w:rsidR="00BB464D" w:rsidRDefault="00BB464D" w:rsidP="00BB464D"/>
    <w:p w14:paraId="09142804" w14:textId="77777777" w:rsidR="00BB464D" w:rsidRDefault="00BB464D" w:rsidP="00BB464D"/>
    <w:p w14:paraId="654FC737" w14:textId="77777777" w:rsidR="00BB464D" w:rsidRDefault="00BB464D" w:rsidP="00BB464D">
      <w:pPr>
        <w:pStyle w:val="Header"/>
      </w:pPr>
      <w:r>
        <w:t>Directions</w:t>
      </w:r>
    </w:p>
    <w:p w14:paraId="409A77CD" w14:textId="77777777" w:rsidR="00BB464D" w:rsidRDefault="00BB464D" w:rsidP="00BB464D">
      <w:r w:rsidRPr="00F631C5">
        <w:t xml:space="preserve">The following key processes and tasks are provided as recommendations for Conducting Root Cause Analysis and Selecting Focus Areas. Review each and take notes about what you need to do in your context to identify and select the deepest root cause, within the school’s control, that if resolved, would result in elimination or substantial reduction of THE Performance Challenge, and identify the highest leverage Focus Areas most likely to improve outcomes and increase student achievement. Engage in the process for both THE ELA and THE math Performance Challenge. If you are completing the module with a group, first respond to these prompts individually. Then, discuss as a group before continuing </w:t>
      </w:r>
      <w:r>
        <w:t xml:space="preserve">through </w:t>
      </w:r>
      <w:r w:rsidRPr="00F631C5">
        <w:t>the module</w:t>
      </w:r>
      <w:r>
        <w:t>. This checklist is available as a standalone document at the link provided at the end of this module.</w:t>
      </w:r>
    </w:p>
    <w:p w14:paraId="00F2BFC1" w14:textId="77777777" w:rsidR="00BB464D" w:rsidRDefault="00BB464D" w:rsidP="00BB464D"/>
    <w:p w14:paraId="7BB2FF24" w14:textId="77777777" w:rsidR="00BB464D" w:rsidRDefault="00BB464D" w:rsidP="00BB464D"/>
    <w:p w14:paraId="1CF2F27B" w14:textId="77777777" w:rsidR="00BB464D" w:rsidRDefault="00BB464D" w:rsidP="00BB464D"/>
    <w:p w14:paraId="2F4D1501" w14:textId="77777777" w:rsidR="00BB464D" w:rsidRDefault="00BB464D" w:rsidP="00BB464D">
      <w:pPr>
        <w:pStyle w:val="Header"/>
      </w:pPr>
      <w:r w:rsidRPr="0073317F">
        <w:t>K</w:t>
      </w:r>
      <w:r>
        <w:t>ey</w:t>
      </w:r>
      <w:r w:rsidRPr="0073317F">
        <w:t xml:space="preserve"> </w:t>
      </w:r>
      <w:r>
        <w:t>Process</w:t>
      </w:r>
      <w:r w:rsidRPr="0073317F">
        <w:t xml:space="preserve">: </w:t>
      </w:r>
      <w:r w:rsidRPr="00F631C5">
        <w:t>Clear Root Statements Within the School Core Team’s Control</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460"/>
        <w:gridCol w:w="5745"/>
        <w:gridCol w:w="3145"/>
      </w:tblGrid>
      <w:tr w:rsidR="00BB464D" w:rsidRPr="00AB68CD" w14:paraId="6B267853" w14:textId="77777777" w:rsidTr="00F34081">
        <w:trPr>
          <w:trHeight w:val="432"/>
        </w:trPr>
        <w:tc>
          <w:tcPr>
            <w:tcW w:w="6205" w:type="dxa"/>
            <w:gridSpan w:val="2"/>
            <w:tcBorders>
              <w:bottom w:val="single" w:sz="4" w:space="0" w:color="808080" w:themeColor="background1" w:themeShade="80"/>
            </w:tcBorders>
            <w:shd w:val="clear" w:color="auto" w:fill="F2F2F2" w:themeFill="background1" w:themeFillShade="F2"/>
            <w:vAlign w:val="center"/>
          </w:tcPr>
          <w:p w14:paraId="3B2B834E" w14:textId="77777777" w:rsidR="00BB464D" w:rsidRPr="000F7209" w:rsidRDefault="00BB464D" w:rsidP="00F34081">
            <w:pPr>
              <w:pStyle w:val="Tablecolumnheader"/>
            </w:pPr>
            <w:r w:rsidRPr="000F7209">
              <w:t>Key Tasks</w:t>
            </w:r>
          </w:p>
        </w:tc>
        <w:tc>
          <w:tcPr>
            <w:tcW w:w="3145" w:type="dxa"/>
            <w:shd w:val="clear" w:color="auto" w:fill="F2F2F2" w:themeFill="background1" w:themeFillShade="F2"/>
            <w:vAlign w:val="center"/>
          </w:tcPr>
          <w:p w14:paraId="0F592D2B" w14:textId="77777777" w:rsidR="00BB464D" w:rsidRPr="000F7209" w:rsidRDefault="00BB464D" w:rsidP="00F34081">
            <w:pPr>
              <w:pStyle w:val="Tablecolumnheader"/>
            </w:pPr>
            <w:r w:rsidRPr="000F7209">
              <w:t>N</w:t>
            </w:r>
            <w:r>
              <w:t>otes</w:t>
            </w:r>
          </w:p>
        </w:tc>
      </w:tr>
      <w:tr w:rsidR="00BB464D" w:rsidRPr="00AB68CD" w14:paraId="2F02F296" w14:textId="77777777" w:rsidTr="00F34081">
        <w:trPr>
          <w:trHeight w:val="144"/>
        </w:trPr>
        <w:tc>
          <w:tcPr>
            <w:tcW w:w="460" w:type="dxa"/>
            <w:tcBorders>
              <w:top w:val="single" w:sz="4" w:space="0" w:color="808080" w:themeColor="background1" w:themeShade="80"/>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3DE300B6" w14:textId="77777777" w:rsidR="00BB464D" w:rsidRPr="003D047E" w:rsidRDefault="00BB464D"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5745" w:type="dxa"/>
            <w:tcBorders>
              <w:top w:val="single" w:sz="4" w:space="0" w:color="808080" w:themeColor="background1" w:themeShade="80"/>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489F29FF" w14:textId="77777777" w:rsidR="00BB464D" w:rsidRPr="003D047E" w:rsidRDefault="00BB464D" w:rsidP="00F34081">
            <w:pPr>
              <w:pStyle w:val="TableText"/>
            </w:pPr>
            <w:r w:rsidRPr="00F14A92">
              <w:t>Identify Performance Challenge(s)</w:t>
            </w:r>
          </w:p>
        </w:tc>
        <w:tc>
          <w:tcPr>
            <w:tcW w:w="3145" w:type="dxa"/>
            <w:vMerge w:val="restart"/>
            <w:tcBorders>
              <w:left w:val="single" w:sz="4" w:space="0" w:color="808080" w:themeColor="background1" w:themeShade="80"/>
            </w:tcBorders>
            <w:shd w:val="clear" w:color="auto" w:fill="auto"/>
            <w:tcMar>
              <w:top w:w="58" w:type="dxa"/>
              <w:bottom w:w="58" w:type="dxa"/>
            </w:tcMar>
          </w:tcPr>
          <w:p w14:paraId="1D1AFA59" w14:textId="77777777" w:rsidR="00BB464D" w:rsidRPr="003D047E" w:rsidRDefault="00BB464D" w:rsidP="00F34081">
            <w:r>
              <w:fldChar w:fldCharType="begin">
                <w:ffData>
                  <w:name w:val="Text13"/>
                  <w:enabled/>
                  <w:calcOnExit w:val="0"/>
                  <w:textInput/>
                </w:ffData>
              </w:fldChar>
            </w:r>
            <w:bookmarkStart w:id="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B464D" w:rsidRPr="00AB68CD" w14:paraId="5079CBDE" w14:textId="77777777" w:rsidTr="00F34081">
        <w:trPr>
          <w:trHeight w:val="144"/>
        </w:trPr>
        <w:tc>
          <w:tcPr>
            <w:tcW w:w="460"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1F213E8F" w14:textId="77777777" w:rsidR="00BB464D" w:rsidRPr="003D047E" w:rsidRDefault="00BB464D"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5745"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5969B429" w14:textId="77777777" w:rsidR="00BB464D" w:rsidRPr="003D047E" w:rsidRDefault="00BB464D" w:rsidP="00F34081">
            <w:pPr>
              <w:pStyle w:val="TableText"/>
            </w:pPr>
            <w:r w:rsidRPr="00F14A92">
              <w:t>Select a structured process such as The Fishbone Process or 5-Whys to articulate root causes, within the School Core Team’s control, for the Performance Challenge(s)</w:t>
            </w:r>
          </w:p>
        </w:tc>
        <w:tc>
          <w:tcPr>
            <w:tcW w:w="3145" w:type="dxa"/>
            <w:vMerge/>
            <w:tcBorders>
              <w:left w:val="single" w:sz="4" w:space="0" w:color="808080" w:themeColor="background1" w:themeShade="80"/>
            </w:tcBorders>
            <w:shd w:val="clear" w:color="auto" w:fill="auto"/>
          </w:tcPr>
          <w:p w14:paraId="47317C49" w14:textId="77777777" w:rsidR="00BB464D" w:rsidRPr="003D047E" w:rsidRDefault="00BB464D" w:rsidP="00F34081"/>
        </w:tc>
      </w:tr>
      <w:tr w:rsidR="00BB464D" w:rsidRPr="00AB68CD" w14:paraId="52986C05" w14:textId="77777777" w:rsidTr="00F34081">
        <w:trPr>
          <w:trHeight w:val="144"/>
        </w:trPr>
        <w:tc>
          <w:tcPr>
            <w:tcW w:w="460"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6B8EEB32" w14:textId="77777777" w:rsidR="00BB464D" w:rsidRPr="003D047E" w:rsidRDefault="00BB464D"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5745"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64E1DE6A" w14:textId="77777777" w:rsidR="00BB464D" w:rsidRPr="003D047E" w:rsidRDefault="00BB464D" w:rsidP="00F34081">
            <w:pPr>
              <w:pStyle w:val="TableText"/>
            </w:pPr>
            <w:r w:rsidRPr="00F14A92">
              <w:t>Engage School Core Team in articulating the deepest root cause statements, within the School Core Team’s control, for the Performance Challenge(s)</w:t>
            </w:r>
          </w:p>
        </w:tc>
        <w:tc>
          <w:tcPr>
            <w:tcW w:w="3145" w:type="dxa"/>
            <w:vMerge/>
            <w:tcBorders>
              <w:left w:val="single" w:sz="4" w:space="0" w:color="808080" w:themeColor="background1" w:themeShade="80"/>
            </w:tcBorders>
            <w:shd w:val="clear" w:color="auto" w:fill="auto"/>
          </w:tcPr>
          <w:p w14:paraId="481E6F16" w14:textId="77777777" w:rsidR="00BB464D" w:rsidRPr="003D047E" w:rsidRDefault="00BB464D" w:rsidP="00F34081"/>
        </w:tc>
      </w:tr>
      <w:tr w:rsidR="00BB464D" w:rsidRPr="00AB68CD" w14:paraId="771CCB7E" w14:textId="77777777" w:rsidTr="00F34081">
        <w:trPr>
          <w:trHeight w:val="20"/>
        </w:trPr>
        <w:tc>
          <w:tcPr>
            <w:tcW w:w="460" w:type="dxa"/>
            <w:tcBorders>
              <w:top w:val="single" w:sz="4" w:space="0" w:color="FFFFFF" w:themeColor="background1"/>
              <w:left w:val="single" w:sz="4" w:space="0" w:color="808080" w:themeColor="background1" w:themeShade="80"/>
              <w:right w:val="single" w:sz="4" w:space="0" w:color="FFFFFF" w:themeColor="background1"/>
            </w:tcBorders>
            <w:shd w:val="clear" w:color="auto" w:fill="auto"/>
            <w:tcMar>
              <w:top w:w="58" w:type="dxa"/>
              <w:left w:w="115" w:type="dxa"/>
              <w:bottom w:w="58" w:type="dxa"/>
            </w:tcMar>
          </w:tcPr>
          <w:p w14:paraId="3C74CB2A" w14:textId="77777777" w:rsidR="00BB464D" w:rsidRPr="001D05FE" w:rsidRDefault="00BB464D"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5745" w:type="dxa"/>
            <w:tcBorders>
              <w:top w:val="single" w:sz="4" w:space="0" w:color="FFFFFF" w:themeColor="background1"/>
              <w:left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67A2F1CE" w14:textId="77777777" w:rsidR="00BB464D" w:rsidRPr="003D047E" w:rsidRDefault="00BB464D" w:rsidP="00F34081">
            <w:pPr>
              <w:pStyle w:val="TableText"/>
            </w:pPr>
            <w:r w:rsidRPr="00F14A92">
              <w:t>Differentiate the root cause statements for ELA and math</w:t>
            </w:r>
          </w:p>
        </w:tc>
        <w:tc>
          <w:tcPr>
            <w:tcW w:w="3145" w:type="dxa"/>
            <w:vMerge/>
            <w:tcBorders>
              <w:left w:val="single" w:sz="4" w:space="0" w:color="808080" w:themeColor="background1" w:themeShade="80"/>
            </w:tcBorders>
            <w:shd w:val="clear" w:color="auto" w:fill="auto"/>
          </w:tcPr>
          <w:p w14:paraId="71236D16" w14:textId="77777777" w:rsidR="00BB464D" w:rsidRPr="003D047E" w:rsidRDefault="00BB464D" w:rsidP="00F34081"/>
        </w:tc>
      </w:tr>
    </w:tbl>
    <w:p w14:paraId="26B78D32" w14:textId="77777777" w:rsidR="00BB464D" w:rsidRPr="005A7F0B" w:rsidRDefault="00BB464D" w:rsidP="00BB464D"/>
    <w:p w14:paraId="6AB08AB5" w14:textId="77777777" w:rsidR="00BB464D" w:rsidRPr="005A7F0B" w:rsidRDefault="00BB464D" w:rsidP="00BB464D"/>
    <w:p w14:paraId="11C62FE7" w14:textId="77777777" w:rsidR="00BB464D" w:rsidRPr="00442B3D" w:rsidRDefault="00BB464D" w:rsidP="00BB464D">
      <w:pPr>
        <w:pStyle w:val="Header"/>
      </w:pPr>
      <w:r w:rsidRPr="000E79A9">
        <w:t>K</w:t>
      </w:r>
      <w:r>
        <w:t>ey</w:t>
      </w:r>
      <w:r w:rsidRPr="000E79A9">
        <w:t xml:space="preserve"> </w:t>
      </w:r>
      <w:r>
        <w:t>Process: Selecti</w:t>
      </w:r>
      <w:r w:rsidRPr="000E79A9">
        <w:t>ng the Key Performance Challenge for Each Goal</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460"/>
        <w:gridCol w:w="5745"/>
        <w:gridCol w:w="3145"/>
      </w:tblGrid>
      <w:tr w:rsidR="00BB464D" w:rsidRPr="00AB68CD" w14:paraId="50AB6C85" w14:textId="77777777" w:rsidTr="00F34081">
        <w:trPr>
          <w:trHeight w:val="432"/>
        </w:trPr>
        <w:tc>
          <w:tcPr>
            <w:tcW w:w="6205" w:type="dxa"/>
            <w:gridSpan w:val="2"/>
            <w:tcBorders>
              <w:bottom w:val="single" w:sz="4" w:space="0" w:color="808080" w:themeColor="background1" w:themeShade="80"/>
            </w:tcBorders>
            <w:shd w:val="clear" w:color="auto" w:fill="F2F2F2" w:themeFill="background1" w:themeFillShade="F2"/>
            <w:vAlign w:val="center"/>
          </w:tcPr>
          <w:p w14:paraId="7B2864D7" w14:textId="77777777" w:rsidR="00BB464D" w:rsidRPr="000F7209" w:rsidRDefault="00BB464D" w:rsidP="00F34081">
            <w:pPr>
              <w:pStyle w:val="Tablecolumnheader"/>
            </w:pPr>
            <w:r w:rsidRPr="000F7209">
              <w:t>Key Tasks</w:t>
            </w:r>
          </w:p>
        </w:tc>
        <w:tc>
          <w:tcPr>
            <w:tcW w:w="3145" w:type="dxa"/>
            <w:shd w:val="clear" w:color="auto" w:fill="F2F2F2" w:themeFill="background1" w:themeFillShade="F2"/>
            <w:vAlign w:val="center"/>
          </w:tcPr>
          <w:p w14:paraId="57B18796" w14:textId="77777777" w:rsidR="00BB464D" w:rsidRPr="000F7209" w:rsidRDefault="00BB464D" w:rsidP="00F34081">
            <w:pPr>
              <w:pStyle w:val="Tablecolumnheader"/>
            </w:pPr>
            <w:r w:rsidRPr="000F7209">
              <w:t>N</w:t>
            </w:r>
            <w:r>
              <w:t>otes</w:t>
            </w:r>
          </w:p>
        </w:tc>
      </w:tr>
      <w:tr w:rsidR="00BB464D" w:rsidRPr="00AB68CD" w14:paraId="0B4C670A" w14:textId="77777777" w:rsidTr="00F34081">
        <w:trPr>
          <w:trHeight w:val="144"/>
        </w:trPr>
        <w:tc>
          <w:tcPr>
            <w:tcW w:w="460" w:type="dxa"/>
            <w:tcBorders>
              <w:top w:val="single" w:sz="4" w:space="0" w:color="808080" w:themeColor="background1" w:themeShade="80"/>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5B6EFACA" w14:textId="77777777" w:rsidR="00BB464D" w:rsidRPr="003D047E" w:rsidRDefault="00BB464D" w:rsidP="00F34081">
            <w:pPr>
              <w:pStyle w:val="TableTex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5745" w:type="dxa"/>
            <w:tcBorders>
              <w:top w:val="single" w:sz="4" w:space="0" w:color="808080" w:themeColor="background1" w:themeShade="80"/>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4B97F45E" w14:textId="77777777" w:rsidR="00BB464D" w:rsidRPr="003D047E" w:rsidRDefault="00BB464D" w:rsidP="00F34081">
            <w:pPr>
              <w:pStyle w:val="TableText"/>
            </w:pPr>
            <w:r w:rsidRPr="00F14A92">
              <w:t>Select Focus Area(s) aligned to root causes supported with student achievement data, student/adult behaviors, and/or instructional evidence</w:t>
            </w:r>
          </w:p>
        </w:tc>
        <w:tc>
          <w:tcPr>
            <w:tcW w:w="3145" w:type="dxa"/>
            <w:vMerge w:val="restart"/>
            <w:tcBorders>
              <w:left w:val="single" w:sz="4" w:space="0" w:color="808080" w:themeColor="background1" w:themeShade="80"/>
            </w:tcBorders>
            <w:shd w:val="clear" w:color="auto" w:fill="auto"/>
          </w:tcPr>
          <w:p w14:paraId="1F86A3F3" w14:textId="77777777" w:rsidR="00BB464D" w:rsidRPr="003D047E" w:rsidRDefault="00BB464D" w:rsidP="00F34081">
            <w:r>
              <w:fldChar w:fldCharType="begin">
                <w:ffData>
                  <w:name w:val="Text14"/>
                  <w:enabled/>
                  <w:calcOnExit w:val="0"/>
                  <w:textInput/>
                </w:ffData>
              </w:fldChar>
            </w:r>
            <w:bookmarkStart w:id="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B464D" w:rsidRPr="00AB68CD" w14:paraId="71AC6D4C" w14:textId="77777777" w:rsidTr="00F34081">
        <w:trPr>
          <w:trHeight w:val="144"/>
        </w:trPr>
        <w:tc>
          <w:tcPr>
            <w:tcW w:w="460"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0D19A23C" w14:textId="77777777" w:rsidR="00BB464D" w:rsidRPr="003D047E" w:rsidRDefault="00BB464D"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5745"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2B7182BB" w14:textId="77777777" w:rsidR="00BB464D" w:rsidRPr="003D047E" w:rsidRDefault="00BB464D" w:rsidP="00F34081">
            <w:pPr>
              <w:pStyle w:val="TableText"/>
            </w:pPr>
            <w:r w:rsidRPr="00F14A92">
              <w:t>Select the highest leverage Focus Area addressing the deepest root cause(s) that is most likely to improve outcomes and increase student achievement</w:t>
            </w:r>
          </w:p>
        </w:tc>
        <w:tc>
          <w:tcPr>
            <w:tcW w:w="3145" w:type="dxa"/>
            <w:vMerge/>
            <w:tcBorders>
              <w:left w:val="single" w:sz="4" w:space="0" w:color="808080" w:themeColor="background1" w:themeShade="80"/>
            </w:tcBorders>
            <w:shd w:val="clear" w:color="auto" w:fill="auto"/>
          </w:tcPr>
          <w:p w14:paraId="3CB11CD8" w14:textId="77777777" w:rsidR="00BB464D" w:rsidRPr="003D047E" w:rsidRDefault="00BB464D" w:rsidP="00F34081"/>
        </w:tc>
      </w:tr>
      <w:tr w:rsidR="00BB464D" w:rsidRPr="00AB68CD" w14:paraId="5BC2A433" w14:textId="77777777" w:rsidTr="00F34081">
        <w:trPr>
          <w:trHeight w:val="103"/>
        </w:trPr>
        <w:tc>
          <w:tcPr>
            <w:tcW w:w="460" w:type="dxa"/>
            <w:tcBorders>
              <w:top w:val="single" w:sz="4" w:space="0" w:color="FFFFFF" w:themeColor="background1"/>
              <w:left w:val="single" w:sz="4" w:space="0" w:color="808080" w:themeColor="background1" w:themeShade="80"/>
              <w:right w:val="single" w:sz="4" w:space="0" w:color="FFFFFF" w:themeColor="background1"/>
            </w:tcBorders>
            <w:shd w:val="clear" w:color="auto" w:fill="auto"/>
            <w:tcMar>
              <w:top w:w="58" w:type="dxa"/>
              <w:left w:w="115" w:type="dxa"/>
              <w:bottom w:w="58" w:type="dxa"/>
            </w:tcMar>
          </w:tcPr>
          <w:p w14:paraId="7EE9ECD9" w14:textId="77777777" w:rsidR="00BB464D" w:rsidRPr="003D047E" w:rsidRDefault="00BB464D"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5745" w:type="dxa"/>
            <w:tcBorders>
              <w:top w:val="single" w:sz="4" w:space="0" w:color="FFFFFF" w:themeColor="background1"/>
              <w:left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6F3044EE" w14:textId="77777777" w:rsidR="00BB464D" w:rsidRPr="003D047E" w:rsidRDefault="00BB464D" w:rsidP="00F34081">
            <w:pPr>
              <w:pStyle w:val="TableText"/>
            </w:pPr>
            <w:r w:rsidRPr="00F14A92">
              <w:t>Differentiate the selected Focus Areas for ELA and math</w:t>
            </w:r>
          </w:p>
        </w:tc>
        <w:tc>
          <w:tcPr>
            <w:tcW w:w="3145" w:type="dxa"/>
            <w:vMerge/>
            <w:tcBorders>
              <w:left w:val="single" w:sz="4" w:space="0" w:color="808080" w:themeColor="background1" w:themeShade="80"/>
            </w:tcBorders>
            <w:shd w:val="clear" w:color="auto" w:fill="auto"/>
          </w:tcPr>
          <w:p w14:paraId="29D1414B" w14:textId="77777777" w:rsidR="00BB464D" w:rsidRPr="003D047E" w:rsidRDefault="00BB464D" w:rsidP="00F34081"/>
        </w:tc>
      </w:tr>
    </w:tbl>
    <w:p w14:paraId="55221D15" w14:textId="77777777" w:rsidR="00BB464D" w:rsidRDefault="00BB464D" w:rsidP="00BB464D"/>
    <w:p w14:paraId="18C27F54" w14:textId="77777777" w:rsidR="00BB464D" w:rsidRPr="005A7F0B" w:rsidRDefault="00BB464D" w:rsidP="00BB464D"/>
    <w:p w14:paraId="4B640E24" w14:textId="77777777" w:rsidR="00BB6420" w:rsidRDefault="00BB6420"/>
    <w:sectPr w:rsidR="00BB64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060E" w14:textId="77777777" w:rsidR="00D34737" w:rsidRDefault="00D34737" w:rsidP="00D572D1">
      <w:r>
        <w:separator/>
      </w:r>
    </w:p>
  </w:endnote>
  <w:endnote w:type="continuationSeparator" w:id="0">
    <w:p w14:paraId="3A546DE6" w14:textId="77777777" w:rsidR="00D34737" w:rsidRDefault="00D34737" w:rsidP="00D5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altName w:val="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4BCC" w14:textId="77777777" w:rsidR="00D572D1" w:rsidRDefault="00D57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9E8A" w14:textId="712B5598" w:rsidR="00D572D1" w:rsidRPr="00D572D1" w:rsidRDefault="00D572D1" w:rsidP="00D572D1">
    <w:pPr>
      <w:rPr>
        <w:sz w:val="18"/>
        <w:szCs w:val="18"/>
      </w:rPr>
    </w:pPr>
    <w:r>
      <w:rPr>
        <w:sz w:val="18"/>
        <w:szCs w:val="18"/>
      </w:rPr>
      <w:t>*</w:t>
    </w:r>
    <w:r w:rsidRPr="00220C9F">
      <w:rPr>
        <w:sz w:val="18"/>
        <w:szCs w:val="18"/>
      </w:rPr>
      <w:t xml:space="preserve">Excerpt from NM DASH Module </w:t>
    </w:r>
    <w:r>
      <w:rPr>
        <w:sz w:val="18"/>
        <w:szCs w:val="18"/>
      </w:rPr>
      <w:t>4</w:t>
    </w:r>
    <w:r w:rsidRPr="00220C9F">
      <w:rPr>
        <w:sz w:val="18"/>
        <w:szCs w:val="18"/>
      </w:rPr>
      <w:t xml:space="preserve"> Activity Journal available in the NM DASH Resource Library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CF8C" w14:textId="77777777" w:rsidR="00D572D1" w:rsidRDefault="00D57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3C66F" w14:textId="77777777" w:rsidR="00D34737" w:rsidRDefault="00D34737" w:rsidP="00D572D1">
      <w:r>
        <w:separator/>
      </w:r>
    </w:p>
  </w:footnote>
  <w:footnote w:type="continuationSeparator" w:id="0">
    <w:p w14:paraId="38F682E2" w14:textId="77777777" w:rsidR="00D34737" w:rsidRDefault="00D34737" w:rsidP="00D57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3969" w14:textId="77777777" w:rsidR="00D572D1" w:rsidRDefault="00D57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33BE" w14:textId="77777777" w:rsidR="00D572D1" w:rsidRDefault="00D57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7740" w14:textId="77777777" w:rsidR="00D572D1" w:rsidRDefault="00D572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4D"/>
    <w:rsid w:val="00182CAA"/>
    <w:rsid w:val="0027474E"/>
    <w:rsid w:val="002A39E6"/>
    <w:rsid w:val="00404A36"/>
    <w:rsid w:val="00BB464D"/>
    <w:rsid w:val="00BB6420"/>
    <w:rsid w:val="00D34737"/>
    <w:rsid w:val="00D572D1"/>
    <w:rsid w:val="00E2268C"/>
    <w:rsid w:val="00F1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A3CE"/>
  <w15:chartTrackingRefBased/>
  <w15:docId w15:val="{C0508047-DA1A-4687-BC6D-3B877B02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64D"/>
    <w:pPr>
      <w:spacing w:after="0" w:line="240" w:lineRule="auto"/>
    </w:pPr>
    <w:rPr>
      <w:rFonts w:ascii="Arial" w:hAnsi="Arial" w:cs="Times New Roman (Body CS)"/>
      <w:spacing w:val="5"/>
      <w:sz w:val="21"/>
      <w:szCs w:val="24"/>
    </w:rPr>
  </w:style>
  <w:style w:type="paragraph" w:styleId="Heading1">
    <w:name w:val="heading 1"/>
    <w:basedOn w:val="Normal"/>
    <w:next w:val="Normal"/>
    <w:link w:val="Heading1Char"/>
    <w:uiPriority w:val="9"/>
    <w:qFormat/>
    <w:rsid w:val="00BB464D"/>
    <w:pPr>
      <w:keepNext/>
      <w:keepLines/>
      <w:spacing w:before="240"/>
      <w:ind w:left="-360"/>
      <w:outlineLvl w:val="0"/>
    </w:pPr>
    <w:rPr>
      <w:rFonts w:eastAsiaTheme="majorEastAsia" w:cs="Times New Roman (Headings CS)"/>
      <w:b/>
      <w:color w:val="AD3324"/>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64D"/>
    <w:rPr>
      <w:rFonts w:ascii="Arial" w:eastAsiaTheme="majorEastAsia" w:hAnsi="Arial" w:cs="Times New Roman (Headings CS)"/>
      <w:b/>
      <w:color w:val="AD3324"/>
      <w:spacing w:val="5"/>
      <w:sz w:val="28"/>
      <w:szCs w:val="32"/>
    </w:rPr>
  </w:style>
  <w:style w:type="paragraph" w:customStyle="1" w:styleId="TableText">
    <w:name w:val="Table Text"/>
    <w:basedOn w:val="Normal"/>
    <w:qFormat/>
    <w:rsid w:val="00BB464D"/>
    <w:rPr>
      <w:color w:val="404040" w:themeColor="text1" w:themeTint="BF"/>
      <w:sz w:val="20"/>
      <w:szCs w:val="16"/>
    </w:rPr>
  </w:style>
  <w:style w:type="paragraph" w:styleId="Header">
    <w:name w:val="header"/>
    <w:basedOn w:val="Normal"/>
    <w:next w:val="Normal"/>
    <w:link w:val="HeaderChar"/>
    <w:uiPriority w:val="99"/>
    <w:unhideWhenUsed/>
    <w:rsid w:val="00BB464D"/>
    <w:pPr>
      <w:tabs>
        <w:tab w:val="center" w:pos="4680"/>
        <w:tab w:val="right" w:pos="9360"/>
      </w:tabs>
      <w:spacing w:line="360" w:lineRule="auto"/>
    </w:pPr>
    <w:rPr>
      <w:b/>
    </w:rPr>
  </w:style>
  <w:style w:type="character" w:customStyle="1" w:styleId="HeaderChar">
    <w:name w:val="Header Char"/>
    <w:basedOn w:val="DefaultParagraphFont"/>
    <w:link w:val="Header"/>
    <w:uiPriority w:val="99"/>
    <w:rsid w:val="00BB464D"/>
    <w:rPr>
      <w:rFonts w:ascii="Arial" w:hAnsi="Arial" w:cs="Times New Roman (Body CS)"/>
      <w:b/>
      <w:spacing w:val="5"/>
      <w:sz w:val="21"/>
      <w:szCs w:val="24"/>
    </w:rPr>
  </w:style>
  <w:style w:type="table" w:styleId="TableGrid">
    <w:name w:val="Table Grid"/>
    <w:basedOn w:val="TableNormal"/>
    <w:uiPriority w:val="39"/>
    <w:rsid w:val="00BB464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basedOn w:val="TableText"/>
    <w:qFormat/>
    <w:rsid w:val="00BB464D"/>
    <w:pPr>
      <w:jc w:val="center"/>
    </w:pPr>
    <w:rPr>
      <w:b/>
      <w:bCs/>
    </w:rPr>
  </w:style>
  <w:style w:type="paragraph" w:styleId="Footer">
    <w:name w:val="footer"/>
    <w:basedOn w:val="Normal"/>
    <w:link w:val="FooterChar"/>
    <w:uiPriority w:val="99"/>
    <w:unhideWhenUsed/>
    <w:rsid w:val="00D572D1"/>
    <w:pPr>
      <w:tabs>
        <w:tab w:val="center" w:pos="4680"/>
        <w:tab w:val="right" w:pos="9360"/>
      </w:tabs>
    </w:pPr>
  </w:style>
  <w:style w:type="character" w:customStyle="1" w:styleId="FooterChar">
    <w:name w:val="Footer Char"/>
    <w:basedOn w:val="DefaultParagraphFont"/>
    <w:link w:val="Footer"/>
    <w:uiPriority w:val="99"/>
    <w:rsid w:val="00D572D1"/>
    <w:rPr>
      <w:rFonts w:ascii="Arial" w:hAnsi="Arial" w:cs="Times New Roman (Body CS)"/>
      <w:spacing w:val="5"/>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Hale</dc:creator>
  <cp:keywords/>
  <dc:description/>
  <cp:lastModifiedBy>Sylvie Hale</cp:lastModifiedBy>
  <cp:revision>2</cp:revision>
  <dcterms:created xsi:type="dcterms:W3CDTF">2021-06-19T18:41:00Z</dcterms:created>
  <dcterms:modified xsi:type="dcterms:W3CDTF">2021-06-19T18:43:00Z</dcterms:modified>
</cp:coreProperties>
</file>