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1AE3" w14:textId="514B3700" w:rsidR="00497BDF" w:rsidRPr="00F866B6" w:rsidRDefault="006233D3" w:rsidP="00712E68">
      <w:r>
        <w:rPr>
          <w:noProof/>
        </w:rPr>
        <w:drawing>
          <wp:anchor distT="114300" distB="114300" distL="114300" distR="114300" simplePos="0" relativeHeight="251701248" behindDoc="0" locked="0" layoutInCell="1" hidden="0" allowOverlap="1" wp14:anchorId="524F8F10" wp14:editId="67693985">
            <wp:simplePos x="0" y="0"/>
            <wp:positionH relativeFrom="margin">
              <wp:posOffset>4532630</wp:posOffset>
            </wp:positionH>
            <wp:positionV relativeFrom="margin">
              <wp:posOffset>-172847</wp:posOffset>
            </wp:positionV>
            <wp:extent cx="2092325" cy="1005840"/>
            <wp:effectExtent l="0" t="0" r="3175" b="0"/>
            <wp:wrapSquare wrapText="bothSides" distT="114300" distB="114300" distL="114300" distR="11430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92325" cy="1005840"/>
                    </a:xfrm>
                    <a:prstGeom prst="rect">
                      <a:avLst/>
                    </a:prstGeom>
                    <a:ln/>
                  </pic:spPr>
                </pic:pic>
              </a:graphicData>
            </a:graphic>
            <wp14:sizeRelH relativeFrom="margin">
              <wp14:pctWidth>0</wp14:pctWidth>
            </wp14:sizeRelH>
            <wp14:sizeRelV relativeFrom="margin">
              <wp14:pctHeight>0</wp14:pctHeight>
            </wp14:sizeRelV>
          </wp:anchor>
        </w:drawing>
      </w:r>
      <w:r w:rsidR="00232BB3">
        <w:rPr>
          <w:noProof/>
        </w:rPr>
        <mc:AlternateContent>
          <mc:Choice Requires="wps">
            <w:drawing>
              <wp:anchor distT="0" distB="0" distL="114300" distR="114300" simplePos="0" relativeHeight="251660288" behindDoc="0" locked="0" layoutInCell="1" allowOverlap="1" wp14:anchorId="23311457" wp14:editId="156122B3">
                <wp:simplePos x="0" y="0"/>
                <wp:positionH relativeFrom="column">
                  <wp:posOffset>-680085</wp:posOffset>
                </wp:positionH>
                <wp:positionV relativeFrom="paragraph">
                  <wp:posOffset>-222885</wp:posOffset>
                </wp:positionV>
                <wp:extent cx="5029200" cy="1097280"/>
                <wp:effectExtent l="0" t="0" r="0" b="0"/>
                <wp:wrapNone/>
                <wp:docPr id="8" name="Text Box 8"/>
                <wp:cNvGraphicFramePr/>
                <a:graphic xmlns:a="http://schemas.openxmlformats.org/drawingml/2006/main">
                  <a:graphicData uri="http://schemas.microsoft.com/office/word/2010/wordprocessingShape">
                    <wps:wsp>
                      <wps:cNvSpPr txBox="1"/>
                      <wps:spPr>
                        <a:xfrm>
                          <a:off x="0" y="0"/>
                          <a:ext cx="5029200" cy="1097280"/>
                        </a:xfrm>
                        <a:prstGeom prst="rect">
                          <a:avLst/>
                        </a:prstGeom>
                        <a:solidFill>
                          <a:srgbClr val="AF3226"/>
                        </a:solidFill>
                        <a:ln w="6350">
                          <a:noFill/>
                        </a:ln>
                      </wps:spPr>
                      <wps:txbx>
                        <w:txbxContent>
                          <w:p w14:paraId="0BF88DDC" w14:textId="315B0433" w:rsidR="00CD4347" w:rsidRDefault="00CD4347" w:rsidP="00232BB3">
                            <w:pPr>
                              <w:pStyle w:val="Title"/>
                              <w:ind w:left="173" w:right="173"/>
                            </w:pPr>
                            <w:r w:rsidRPr="00C8385A">
                              <w:t xml:space="preserve">Module </w:t>
                            </w:r>
                            <w:r>
                              <w:t>6</w:t>
                            </w:r>
                            <w:r w:rsidRPr="00C8385A">
                              <w:t xml:space="preserve"> Activity Journal</w:t>
                            </w:r>
                            <w:r>
                              <w:t>:</w:t>
                            </w:r>
                          </w:p>
                          <w:p w14:paraId="7D7B27D0" w14:textId="2823DFA4" w:rsidR="00CD4347" w:rsidRPr="00DF6372" w:rsidRDefault="00CD4347" w:rsidP="00DF6372">
                            <w:pPr>
                              <w:pStyle w:val="Title2"/>
                              <w:rPr>
                                <w:sz w:val="48"/>
                                <w:szCs w:val="32"/>
                              </w:rPr>
                            </w:pPr>
                            <w:r>
                              <w:t>Implement Plan and Monitor Progress</w:t>
                            </w:r>
                          </w:p>
                        </w:txbxContent>
                      </wps:txbx>
                      <wps:bodyPr rot="0" spcFirstLastPara="0" vertOverflow="overflow" horzOverflow="overflow" vert="horz" wrap="square" lIns="109728" tIns="91440" rIns="109728"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11457" id="_x0000_t202" coordsize="21600,21600" o:spt="202" path="m,l,21600r21600,l21600,xe">
                <v:stroke joinstyle="miter"/>
                <v:path gradientshapeok="t" o:connecttype="rect"/>
              </v:shapetype>
              <v:shape id="Text Box 8" o:spid="_x0000_s1026" type="#_x0000_t202" style="position:absolute;margin-left:-53.55pt;margin-top:-17.55pt;width:396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" fillcolor="#af3226" stroked="f" strokeweight=".5pt">
                <v:textbox inset="8.64pt,7.2pt,8.64pt,7.2pt">
                  <w:txbxContent>
                    <w:p w14:paraId="0BF88DDC" w14:textId="315B0433" w:rsidR="00CD4347" w:rsidRDefault="00CD4347" w:rsidP="00232BB3">
                      <w:pPr>
                        <w:pStyle w:val="Title"/>
                        <w:ind w:left="173" w:right="173"/>
                      </w:pPr>
                      <w:r w:rsidRPr="00C8385A">
                        <w:t xml:space="preserve">Module </w:t>
                      </w:r>
                      <w:r>
                        <w:t>6</w:t>
                      </w:r>
                      <w:r w:rsidRPr="00C8385A">
                        <w:t xml:space="preserve"> Activity Journal</w:t>
                      </w:r>
                      <w:r>
                        <w:t>:</w:t>
                      </w:r>
                    </w:p>
                    <w:p w14:paraId="7D7B27D0" w14:textId="2823DFA4" w:rsidR="00CD4347" w:rsidRPr="00DF6372" w:rsidRDefault="00CD4347" w:rsidP="00DF6372">
                      <w:pPr>
                        <w:pStyle w:val="Title2"/>
                        <w:rPr>
                          <w:sz w:val="48"/>
                          <w:szCs w:val="32"/>
                        </w:rPr>
                      </w:pPr>
                      <w:r>
                        <w:t>Implement Plan and Monitor Progress</w:t>
                      </w:r>
                    </w:p>
                  </w:txbxContent>
                </v:textbox>
              </v:shape>
            </w:pict>
          </mc:Fallback>
        </mc:AlternateContent>
      </w:r>
    </w:p>
    <w:p w14:paraId="553CA6C7" w14:textId="2E8D4776" w:rsidR="00AC634C" w:rsidRPr="00712E68" w:rsidRDefault="00AC634C" w:rsidP="00712E68"/>
    <w:p w14:paraId="18CFEB29" w14:textId="4DD52F01" w:rsidR="00497BDF" w:rsidRPr="00712E68" w:rsidRDefault="00497BDF" w:rsidP="00712E68"/>
    <w:p w14:paraId="1B777666" w14:textId="606958F1" w:rsidR="00AF1E62" w:rsidRPr="00712E68" w:rsidRDefault="00AF1E62" w:rsidP="00712E68"/>
    <w:p w14:paraId="68E8F16D" w14:textId="2A052272" w:rsidR="00414EAF" w:rsidRPr="00712E68" w:rsidRDefault="00414EAF" w:rsidP="00712E68"/>
    <w:p w14:paraId="548E0B0A" w14:textId="6A340C90" w:rsidR="00712E68" w:rsidRPr="002C0B69" w:rsidRDefault="00712E68" w:rsidP="002C0B69"/>
    <w:p w14:paraId="1FB6AA34" w14:textId="21F346AA" w:rsidR="002C0B69" w:rsidRDefault="002C0B69" w:rsidP="007D17AE">
      <w:pPr>
        <w:pStyle w:val="Heading1"/>
        <w:ind w:left="0"/>
      </w:pPr>
    </w:p>
    <w:p w14:paraId="31C85911" w14:textId="63B54F50" w:rsidR="00A47254" w:rsidRPr="00515A53" w:rsidRDefault="00805792" w:rsidP="007D17AE">
      <w:pPr>
        <w:pStyle w:val="Heading1"/>
        <w:ind w:left="0"/>
      </w:pPr>
      <w:r>
        <w:rPr>
          <w:noProof/>
        </w:rPr>
        <mc:AlternateContent>
          <mc:Choice Requires="wps">
            <w:drawing>
              <wp:anchor distT="0" distB="0" distL="114300" distR="114300" simplePos="0" relativeHeight="251661312" behindDoc="0" locked="0" layoutInCell="1" allowOverlap="1" wp14:anchorId="33017F41" wp14:editId="4A08D30B">
                <wp:simplePos x="0" y="0"/>
                <wp:positionH relativeFrom="column">
                  <wp:posOffset>698500</wp:posOffset>
                </wp:positionH>
                <wp:positionV relativeFrom="paragraph">
                  <wp:posOffset>343535</wp:posOffset>
                </wp:positionV>
                <wp:extent cx="2935605"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2935605"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EE0A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7.05pt" to="286.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" strokecolor="#ad3324">
                <v:stroke joinstyle="miter"/>
              </v:line>
            </w:pict>
          </mc:Fallback>
        </mc:AlternateContent>
      </w:r>
      <w:r w:rsidR="001431E1">
        <w:t>S</w:t>
      </w:r>
      <w:r w:rsidR="00C8385A">
        <w:t>chool</w:t>
      </w:r>
      <w:r w:rsidR="001431E1">
        <w:t>:</w:t>
      </w:r>
      <w:r w:rsidR="00D32F6E">
        <w:rPr>
          <w:sz w:val="24"/>
          <w:szCs w:val="24"/>
        </w:rPr>
        <w:t xml:space="preserve"> </w:t>
      </w:r>
      <w:r w:rsidR="00C86F63">
        <w:rPr>
          <w:b w:val="0"/>
          <w:bCs/>
          <w:color w:val="000000" w:themeColor="text1"/>
        </w:rPr>
        <w:fldChar w:fldCharType="begin">
          <w:ffData>
            <w:name w:val="Text12"/>
            <w:enabled/>
            <w:calcOnExit w:val="0"/>
            <w:textInput/>
          </w:ffData>
        </w:fldChar>
      </w:r>
      <w:bookmarkStart w:id="0" w:name="Text12"/>
      <w:r w:rsidR="00C86F63">
        <w:rPr>
          <w:b w:val="0"/>
          <w:bCs/>
          <w:color w:val="000000" w:themeColor="text1"/>
        </w:rPr>
        <w:instrText xml:space="preserve"> FORMTEXT </w:instrText>
      </w:r>
      <w:r w:rsidR="00C86F63">
        <w:rPr>
          <w:b w:val="0"/>
          <w:bCs/>
          <w:color w:val="000000" w:themeColor="text1"/>
        </w:rPr>
      </w:r>
      <w:r w:rsidR="00C86F63">
        <w:rPr>
          <w:b w:val="0"/>
          <w:bCs/>
          <w:color w:val="000000" w:themeColor="text1"/>
        </w:rPr>
        <w:fldChar w:fldCharType="separate"/>
      </w:r>
      <w:r w:rsidR="00C86F63">
        <w:rPr>
          <w:b w:val="0"/>
          <w:bCs/>
          <w:noProof/>
          <w:color w:val="000000" w:themeColor="text1"/>
        </w:rPr>
        <w:t> </w:t>
      </w:r>
      <w:r w:rsidR="00C86F63">
        <w:rPr>
          <w:b w:val="0"/>
          <w:bCs/>
          <w:noProof/>
          <w:color w:val="000000" w:themeColor="text1"/>
        </w:rPr>
        <w:t> </w:t>
      </w:r>
      <w:r w:rsidR="00C86F63">
        <w:rPr>
          <w:b w:val="0"/>
          <w:bCs/>
          <w:noProof/>
          <w:color w:val="000000" w:themeColor="text1"/>
        </w:rPr>
        <w:t> </w:t>
      </w:r>
      <w:r w:rsidR="00C86F63">
        <w:rPr>
          <w:b w:val="0"/>
          <w:bCs/>
          <w:noProof/>
          <w:color w:val="000000" w:themeColor="text1"/>
        </w:rPr>
        <w:t> </w:t>
      </w:r>
      <w:r w:rsidR="00C86F63">
        <w:rPr>
          <w:b w:val="0"/>
          <w:bCs/>
          <w:noProof/>
          <w:color w:val="000000" w:themeColor="text1"/>
        </w:rPr>
        <w:t> </w:t>
      </w:r>
      <w:r w:rsidR="00C86F63">
        <w:rPr>
          <w:b w:val="0"/>
          <w:bCs/>
          <w:color w:val="000000" w:themeColor="text1"/>
        </w:rPr>
        <w:fldChar w:fldCharType="end"/>
      </w:r>
      <w:bookmarkEnd w:id="0"/>
    </w:p>
    <w:p w14:paraId="4851839B" w14:textId="32F9F1F0" w:rsidR="001431E1" w:rsidRDefault="001431E1" w:rsidP="001431E1"/>
    <w:p w14:paraId="03A91052" w14:textId="601DAFAE" w:rsidR="001431E1" w:rsidRDefault="001431E1" w:rsidP="007D17AE">
      <w:pPr>
        <w:pStyle w:val="Heading1"/>
        <w:ind w:left="0"/>
      </w:pPr>
      <w:r>
        <w:t>N</w:t>
      </w:r>
      <w:r w:rsidR="00C8385A">
        <w:t>ame</w:t>
      </w:r>
      <w:r>
        <w:t>:</w:t>
      </w:r>
      <w:r w:rsidR="00623705">
        <w:t xml:space="preserve"> </w:t>
      </w:r>
      <w:r w:rsidR="00AC0CB1" w:rsidRPr="0062238B">
        <w:rPr>
          <w:b w:val="0"/>
          <w:bCs/>
          <w:color w:val="000000" w:themeColor="text1"/>
        </w:rPr>
        <w:fldChar w:fldCharType="begin">
          <w:ffData>
            <w:name w:val="Name"/>
            <w:enabled/>
            <w:calcOnExit w:val="0"/>
            <w:textInput/>
          </w:ffData>
        </w:fldChar>
      </w:r>
      <w:bookmarkStart w:id="1" w:name="Name"/>
      <w:r w:rsidR="00AC0CB1" w:rsidRPr="0062238B">
        <w:rPr>
          <w:b w:val="0"/>
          <w:bCs/>
          <w:color w:val="000000" w:themeColor="text1"/>
        </w:rPr>
        <w:instrText xml:space="preserve"> FORMTEXT </w:instrText>
      </w:r>
      <w:r w:rsidR="00AC0CB1" w:rsidRPr="0062238B">
        <w:rPr>
          <w:b w:val="0"/>
          <w:bCs/>
          <w:color w:val="000000" w:themeColor="text1"/>
        </w:rPr>
      </w:r>
      <w:r w:rsidR="00AC0CB1" w:rsidRPr="0062238B">
        <w:rPr>
          <w:b w:val="0"/>
          <w:bCs/>
          <w:color w:val="000000" w:themeColor="text1"/>
        </w:rPr>
        <w:fldChar w:fldCharType="separate"/>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62238B" w:rsidRPr="0062238B">
        <w:rPr>
          <w:b w:val="0"/>
          <w:bCs/>
          <w:color w:val="000000" w:themeColor="text1"/>
        </w:rPr>
        <w:t> </w:t>
      </w:r>
      <w:r w:rsidR="00AC0CB1" w:rsidRPr="0062238B">
        <w:rPr>
          <w:b w:val="0"/>
          <w:bCs/>
          <w:color w:val="000000" w:themeColor="text1"/>
        </w:rPr>
        <w:fldChar w:fldCharType="end"/>
      </w:r>
      <w:bookmarkEnd w:id="1"/>
      <w:r w:rsidRPr="00D32F6E">
        <w:rPr>
          <w:sz w:val="24"/>
          <w:szCs w:val="24"/>
        </w:rPr>
        <w:tab/>
      </w:r>
    </w:p>
    <w:p w14:paraId="5814162D" w14:textId="45E24922" w:rsidR="001431E1" w:rsidRDefault="0059195E" w:rsidP="001431E1">
      <w:r>
        <w:rPr>
          <w:noProof/>
        </w:rPr>
        <mc:AlternateContent>
          <mc:Choice Requires="wps">
            <w:drawing>
              <wp:anchor distT="0" distB="0" distL="114300" distR="114300" simplePos="0" relativeHeight="251662336" behindDoc="0" locked="0" layoutInCell="1" allowOverlap="1" wp14:anchorId="09FD774F" wp14:editId="4F9530A6">
                <wp:simplePos x="0" y="0"/>
                <wp:positionH relativeFrom="column">
                  <wp:posOffset>590550</wp:posOffset>
                </wp:positionH>
                <wp:positionV relativeFrom="paragraph">
                  <wp:posOffset>3810</wp:posOffset>
                </wp:positionV>
                <wp:extent cx="3055620" cy="0"/>
                <wp:effectExtent l="0" t="0" r="17780" b="12700"/>
                <wp:wrapNone/>
                <wp:docPr id="3" name="Straight Connector 3"/>
                <wp:cNvGraphicFramePr/>
                <a:graphic xmlns:a="http://schemas.openxmlformats.org/drawingml/2006/main">
                  <a:graphicData uri="http://schemas.microsoft.com/office/word/2010/wordprocessingShape">
                    <wps:wsp>
                      <wps:cNvCnPr/>
                      <wps:spPr>
                        <a:xfrm flipV="1">
                          <a:off x="0" y="0"/>
                          <a:ext cx="3055620"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671E5"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3pt" to="28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" strokecolor="#ad3324">
                <v:stroke joinstyle="miter"/>
              </v:line>
            </w:pict>
          </mc:Fallback>
        </mc:AlternateContent>
      </w:r>
    </w:p>
    <w:p w14:paraId="086ED68B" w14:textId="6650FEE7" w:rsidR="001431E1" w:rsidRDefault="00A41543" w:rsidP="00D76549">
      <w:pPr>
        <w:pStyle w:val="Heading1"/>
        <w:ind w:left="0"/>
      </w:pPr>
      <w:r>
        <w:rPr>
          <w:noProof/>
        </w:rPr>
        <mc:AlternateContent>
          <mc:Choice Requires="wps">
            <w:drawing>
              <wp:anchor distT="0" distB="0" distL="114300" distR="114300" simplePos="0" relativeHeight="251663360" behindDoc="0" locked="0" layoutInCell="1" allowOverlap="1" wp14:anchorId="632B5744" wp14:editId="29784079">
                <wp:simplePos x="0" y="0"/>
                <wp:positionH relativeFrom="column">
                  <wp:posOffset>495300</wp:posOffset>
                </wp:positionH>
                <wp:positionV relativeFrom="paragraph">
                  <wp:posOffset>339090</wp:posOffset>
                </wp:positionV>
                <wp:extent cx="1136650"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1136650" cy="0"/>
                        </a:xfrm>
                        <a:prstGeom prst="line">
                          <a:avLst/>
                        </a:prstGeom>
                        <a:ln w="9525">
                          <a:solidFill>
                            <a:srgbClr val="AD33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36C61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26.7pt" to="128.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" strokecolor="#ad3324">
                <v:stroke joinstyle="miter"/>
              </v:line>
            </w:pict>
          </mc:Fallback>
        </mc:AlternateContent>
      </w:r>
      <w:r w:rsidR="001431E1">
        <w:t>D</w:t>
      </w:r>
      <w:r w:rsidR="00C8385A">
        <w:t>ate</w:t>
      </w:r>
      <w:r w:rsidR="001431E1">
        <w:t xml:space="preserve">: </w:t>
      </w:r>
      <w:r w:rsidR="00D32F6E" w:rsidRPr="0062238B">
        <w:rPr>
          <w:b w:val="0"/>
          <w:bCs/>
          <w:color w:val="000000" w:themeColor="text1"/>
        </w:rPr>
        <w:fldChar w:fldCharType="begin">
          <w:ffData>
            <w:name w:val="Date"/>
            <w:enabled/>
            <w:calcOnExit w:val="0"/>
            <w:textInput/>
          </w:ffData>
        </w:fldChar>
      </w:r>
      <w:bookmarkStart w:id="2" w:name="Date"/>
      <w:r w:rsidR="00D32F6E" w:rsidRPr="0062238B">
        <w:rPr>
          <w:b w:val="0"/>
          <w:bCs/>
          <w:color w:val="000000" w:themeColor="text1"/>
        </w:rPr>
        <w:instrText xml:space="preserve"> FORMTEXT </w:instrText>
      </w:r>
      <w:r w:rsidR="00D32F6E" w:rsidRPr="0062238B">
        <w:rPr>
          <w:b w:val="0"/>
          <w:bCs/>
          <w:color w:val="000000" w:themeColor="text1"/>
        </w:rPr>
      </w:r>
      <w:r w:rsidR="00D32F6E" w:rsidRPr="0062238B">
        <w:rPr>
          <w:b w:val="0"/>
          <w:bCs/>
          <w:color w:val="000000" w:themeColor="text1"/>
        </w:rPr>
        <w:fldChar w:fldCharType="separate"/>
      </w:r>
      <w:r w:rsidR="0062238B">
        <w:rPr>
          <w:b w:val="0"/>
          <w:bCs/>
          <w:color w:val="000000" w:themeColor="text1"/>
        </w:rPr>
        <w:t> </w:t>
      </w:r>
      <w:r w:rsidR="0062238B">
        <w:rPr>
          <w:b w:val="0"/>
          <w:bCs/>
          <w:color w:val="000000" w:themeColor="text1"/>
        </w:rPr>
        <w:t> </w:t>
      </w:r>
      <w:r w:rsidR="0062238B">
        <w:rPr>
          <w:b w:val="0"/>
          <w:bCs/>
          <w:color w:val="000000" w:themeColor="text1"/>
        </w:rPr>
        <w:t> </w:t>
      </w:r>
      <w:r w:rsidR="0062238B">
        <w:rPr>
          <w:b w:val="0"/>
          <w:bCs/>
          <w:color w:val="000000" w:themeColor="text1"/>
        </w:rPr>
        <w:t> </w:t>
      </w:r>
      <w:r w:rsidR="0062238B">
        <w:rPr>
          <w:b w:val="0"/>
          <w:bCs/>
          <w:color w:val="000000" w:themeColor="text1"/>
        </w:rPr>
        <w:t> </w:t>
      </w:r>
      <w:r w:rsidR="00D32F6E" w:rsidRPr="0062238B">
        <w:rPr>
          <w:b w:val="0"/>
          <w:bCs/>
          <w:color w:val="000000" w:themeColor="text1"/>
        </w:rPr>
        <w:fldChar w:fldCharType="end"/>
      </w:r>
      <w:bookmarkEnd w:id="2"/>
      <w:r w:rsidR="001431E1" w:rsidRPr="00A41543">
        <w:rPr>
          <w:sz w:val="24"/>
          <w:szCs w:val="24"/>
        </w:rPr>
        <w:tab/>
      </w:r>
      <w:r w:rsidR="001431E1" w:rsidRPr="00A41543">
        <w:rPr>
          <w:sz w:val="24"/>
          <w:szCs w:val="24"/>
        </w:rPr>
        <w:tab/>
      </w:r>
      <w:r w:rsidR="001431E1" w:rsidRPr="00A41543">
        <w:rPr>
          <w:sz w:val="24"/>
          <w:szCs w:val="24"/>
        </w:rPr>
        <w:tab/>
      </w:r>
    </w:p>
    <w:p w14:paraId="3CBA1164" w14:textId="104185B5" w:rsidR="00D76549" w:rsidRDefault="00D76549" w:rsidP="007D17AE">
      <w:pPr>
        <w:pStyle w:val="Heading1"/>
        <w:ind w:left="0"/>
      </w:pPr>
    </w:p>
    <w:p w14:paraId="4192ACD2" w14:textId="3B392C52" w:rsidR="001431E1" w:rsidRDefault="001431E1" w:rsidP="007D17AE">
      <w:pPr>
        <w:pStyle w:val="Heading1"/>
        <w:ind w:left="0"/>
      </w:pPr>
      <w:r>
        <w:t>J</w:t>
      </w:r>
      <w:r w:rsidR="00C8385A">
        <w:t>ournal</w:t>
      </w:r>
      <w:r>
        <w:t xml:space="preserve"> E</w:t>
      </w:r>
      <w:r w:rsidR="00C8385A">
        <w:t>ntries</w:t>
      </w:r>
      <w:r>
        <w:t>:</w:t>
      </w:r>
    </w:p>
    <w:p w14:paraId="589A2D92" w14:textId="1B2848D9" w:rsidR="007A2446" w:rsidRDefault="007A2446" w:rsidP="007A2446"/>
    <w:p w14:paraId="15FEECCB" w14:textId="22A133A7" w:rsidR="007A2446" w:rsidRDefault="007A2446" w:rsidP="001236D5">
      <w:pPr>
        <w:ind w:firstLine="270"/>
      </w:pPr>
      <w:r w:rsidRPr="00445097">
        <w:rPr>
          <w:sz w:val="22"/>
          <w:szCs w:val="22"/>
        </w:rPr>
        <w:fldChar w:fldCharType="begin">
          <w:ffData>
            <w:name w:val="Check1"/>
            <w:enabled/>
            <w:calcOnExit w:val="0"/>
            <w:checkBox>
              <w:sizeAuto/>
              <w:default w:val="0"/>
            </w:checkBox>
          </w:ffData>
        </w:fldChar>
      </w:r>
      <w:bookmarkStart w:id="3" w:name="Check1"/>
      <w:r w:rsidRPr="00445097">
        <w:rPr>
          <w:sz w:val="22"/>
          <w:szCs w:val="22"/>
        </w:rPr>
        <w:instrText xml:space="preserve"> FORMCHECKBOX </w:instrText>
      </w:r>
      <w:r w:rsidR="0036013D">
        <w:rPr>
          <w:sz w:val="22"/>
          <w:szCs w:val="22"/>
        </w:rPr>
      </w:r>
      <w:r w:rsidR="0036013D">
        <w:rPr>
          <w:sz w:val="22"/>
          <w:szCs w:val="22"/>
        </w:rPr>
        <w:fldChar w:fldCharType="separate"/>
      </w:r>
      <w:r w:rsidRPr="00445097">
        <w:rPr>
          <w:sz w:val="22"/>
          <w:szCs w:val="22"/>
        </w:rPr>
        <w:fldChar w:fldCharType="end"/>
      </w:r>
      <w:bookmarkEnd w:id="3"/>
      <w:r>
        <w:t xml:space="preserve">  Activity </w:t>
      </w:r>
      <w:r w:rsidR="007B4A85">
        <w:t>6</w:t>
      </w:r>
      <w:r>
        <w:t xml:space="preserve">.2 – </w:t>
      </w:r>
      <w:r>
        <w:t xml:space="preserve">Reflect &amp; Post </w:t>
      </w:r>
      <w:r w:rsidR="004A5F8E">
        <w:t>to</w:t>
      </w:r>
      <w:r>
        <w:t xml:space="preserve"> </w:t>
      </w:r>
      <w:r w:rsidR="001974E8">
        <w:t xml:space="preserve">the </w:t>
      </w:r>
      <w:r>
        <w:t>Community Wall</w:t>
      </w:r>
    </w:p>
    <w:p w14:paraId="72950636" w14:textId="73C59DA1" w:rsidR="007A2446" w:rsidRDefault="007A2446" w:rsidP="001236D5">
      <w:pPr>
        <w:ind w:firstLine="270"/>
      </w:pPr>
    </w:p>
    <w:p w14:paraId="539001E3" w14:textId="0C332BB7" w:rsidR="007A2446" w:rsidRDefault="007A2446" w:rsidP="001236D5">
      <w:pPr>
        <w:ind w:firstLine="270"/>
      </w:pPr>
      <w:r w:rsidRPr="00445097">
        <w:rPr>
          <w:sz w:val="22"/>
          <w:szCs w:val="22"/>
        </w:rPr>
        <w:fldChar w:fldCharType="begin">
          <w:ffData>
            <w:name w:val="Check2"/>
            <w:enabled/>
            <w:calcOnExit w:val="0"/>
            <w:checkBox>
              <w:sizeAuto/>
              <w:default w:val="0"/>
            </w:checkBox>
          </w:ffData>
        </w:fldChar>
      </w:r>
      <w:bookmarkStart w:id="4" w:name="Check2"/>
      <w:r w:rsidRPr="00445097">
        <w:rPr>
          <w:sz w:val="22"/>
          <w:szCs w:val="22"/>
        </w:rPr>
        <w:instrText xml:space="preserve"> FORMCHECKBOX </w:instrText>
      </w:r>
      <w:r w:rsidR="0036013D">
        <w:rPr>
          <w:sz w:val="22"/>
          <w:szCs w:val="22"/>
        </w:rPr>
      </w:r>
      <w:r w:rsidR="0036013D">
        <w:rPr>
          <w:sz w:val="22"/>
          <w:szCs w:val="22"/>
        </w:rPr>
        <w:fldChar w:fldCharType="separate"/>
      </w:r>
      <w:r w:rsidRPr="00445097">
        <w:rPr>
          <w:sz w:val="22"/>
          <w:szCs w:val="22"/>
        </w:rPr>
        <w:fldChar w:fldCharType="end"/>
      </w:r>
      <w:bookmarkEnd w:id="4"/>
      <w:r>
        <w:t xml:space="preserve">  Activity </w:t>
      </w:r>
      <w:r w:rsidR="007B4A85">
        <w:t>6</w:t>
      </w:r>
      <w:r>
        <w:t>.3 – Read the Case Study &amp; Reflect</w:t>
      </w:r>
    </w:p>
    <w:p w14:paraId="18BAD85C" w14:textId="22C80720" w:rsidR="0021216B" w:rsidRDefault="0021216B" w:rsidP="001236D5">
      <w:pPr>
        <w:ind w:firstLine="270"/>
      </w:pPr>
    </w:p>
    <w:p w14:paraId="5F11D016" w14:textId="4F616143" w:rsidR="00F866B6" w:rsidRDefault="00F866B6" w:rsidP="00F866B6">
      <w:pPr>
        <w:ind w:left="270"/>
      </w:pPr>
      <w:r w:rsidRPr="00445097">
        <w:rPr>
          <w:sz w:val="22"/>
          <w:szCs w:val="22"/>
        </w:rPr>
        <w:fldChar w:fldCharType="begin">
          <w:ffData>
            <w:name w:val="Check2"/>
            <w:enabled/>
            <w:calcOnExit w:val="0"/>
            <w:checkBox>
              <w:sizeAuto/>
              <w:default w:val="0"/>
            </w:checkBox>
          </w:ffData>
        </w:fldChar>
      </w:r>
      <w:r w:rsidRPr="00445097">
        <w:rPr>
          <w:sz w:val="22"/>
          <w:szCs w:val="22"/>
        </w:rPr>
        <w:instrText xml:space="preserve"> FORMCHECKBOX </w:instrText>
      </w:r>
      <w:r w:rsidR="0036013D">
        <w:rPr>
          <w:sz w:val="22"/>
          <w:szCs w:val="22"/>
        </w:rPr>
      </w:r>
      <w:r w:rsidR="0036013D">
        <w:rPr>
          <w:sz w:val="22"/>
          <w:szCs w:val="22"/>
        </w:rPr>
        <w:fldChar w:fldCharType="separate"/>
      </w:r>
      <w:r w:rsidRPr="00445097">
        <w:rPr>
          <w:sz w:val="22"/>
          <w:szCs w:val="22"/>
        </w:rPr>
        <w:fldChar w:fldCharType="end"/>
      </w:r>
      <w:r>
        <w:t xml:space="preserve">  Activity </w:t>
      </w:r>
      <w:r w:rsidR="007B4A85">
        <w:t>6</w:t>
      </w:r>
      <w:r>
        <w:t xml:space="preserve">.4 – </w:t>
      </w:r>
      <w:r w:rsidRPr="00F866B6">
        <w:t xml:space="preserve">Watch: Key Concepts for </w:t>
      </w:r>
      <w:r w:rsidR="004A5F8E">
        <w:t>Implementing the</w:t>
      </w:r>
      <w:r w:rsidRPr="00F866B6">
        <w:t xml:space="preserve"> Plan</w:t>
      </w:r>
      <w:r w:rsidR="004A5F8E">
        <w:t xml:space="preserve"> and Monitoring Progress</w:t>
      </w:r>
    </w:p>
    <w:p w14:paraId="0C03172B" w14:textId="6A302B8D" w:rsidR="005C3BB1" w:rsidRDefault="005C3BB1" w:rsidP="001236D5">
      <w:pPr>
        <w:ind w:firstLine="270"/>
      </w:pPr>
    </w:p>
    <w:p w14:paraId="269ABFE3" w14:textId="723FEA82" w:rsidR="005C3BB1" w:rsidRDefault="005C3BB1" w:rsidP="001236D5">
      <w:pPr>
        <w:ind w:firstLine="270"/>
      </w:pPr>
      <w:r w:rsidRPr="00445097">
        <w:rPr>
          <w:sz w:val="22"/>
          <w:szCs w:val="22"/>
        </w:rPr>
        <w:fldChar w:fldCharType="begin">
          <w:ffData>
            <w:name w:val="Check3"/>
            <w:enabled/>
            <w:calcOnExit w:val="0"/>
            <w:checkBox>
              <w:sizeAuto/>
              <w:default w:val="0"/>
            </w:checkBox>
          </w:ffData>
        </w:fldChar>
      </w:r>
      <w:bookmarkStart w:id="5" w:name="Check3"/>
      <w:r w:rsidRPr="00445097">
        <w:rPr>
          <w:sz w:val="22"/>
          <w:szCs w:val="22"/>
        </w:rPr>
        <w:instrText xml:space="preserve"> FORMCHECKBOX </w:instrText>
      </w:r>
      <w:r w:rsidR="0036013D">
        <w:rPr>
          <w:sz w:val="22"/>
          <w:szCs w:val="22"/>
        </w:rPr>
      </w:r>
      <w:r w:rsidR="0036013D">
        <w:rPr>
          <w:sz w:val="22"/>
          <w:szCs w:val="22"/>
        </w:rPr>
        <w:fldChar w:fldCharType="separate"/>
      </w:r>
      <w:r w:rsidRPr="00445097">
        <w:rPr>
          <w:sz w:val="22"/>
          <w:szCs w:val="22"/>
        </w:rPr>
        <w:fldChar w:fldCharType="end"/>
      </w:r>
      <w:bookmarkEnd w:id="5"/>
      <w:r>
        <w:t xml:space="preserve">  Activity </w:t>
      </w:r>
      <w:r w:rsidR="007B4A85">
        <w:t>6</w:t>
      </w:r>
      <w:r>
        <w:t xml:space="preserve">.5 – </w:t>
      </w:r>
      <w:r w:rsidR="00E44826">
        <w:t>Try It Out:</w:t>
      </w:r>
      <w:r w:rsidR="001974E8">
        <w:t xml:space="preserve"> Apply </w:t>
      </w:r>
      <w:r w:rsidR="00E44826">
        <w:t xml:space="preserve">the </w:t>
      </w:r>
      <w:r w:rsidR="001974E8">
        <w:t>Quality Indicators</w:t>
      </w:r>
      <w:r w:rsidR="00B0162D">
        <w:t xml:space="preserve"> for 30-, 60-, and 90-day </w:t>
      </w:r>
      <w:proofErr w:type="gramStart"/>
      <w:r w:rsidR="00B0162D">
        <w:t>Check-ins</w:t>
      </w:r>
      <w:proofErr w:type="gramEnd"/>
    </w:p>
    <w:p w14:paraId="68CF4905" w14:textId="716678A7" w:rsidR="00F42972" w:rsidRDefault="00F42972" w:rsidP="001236D5">
      <w:pPr>
        <w:ind w:firstLine="270"/>
      </w:pPr>
    </w:p>
    <w:p w14:paraId="43572C51" w14:textId="55435FEF" w:rsidR="00F42972" w:rsidRDefault="00F42972" w:rsidP="001236D5">
      <w:pPr>
        <w:ind w:firstLine="270"/>
      </w:pPr>
      <w:r w:rsidRPr="00445097">
        <w:rPr>
          <w:sz w:val="22"/>
          <w:szCs w:val="22"/>
        </w:rPr>
        <w:fldChar w:fldCharType="begin">
          <w:ffData>
            <w:name w:val="Check3"/>
            <w:enabled/>
            <w:calcOnExit w:val="0"/>
            <w:checkBox>
              <w:sizeAuto/>
              <w:default w:val="0"/>
            </w:checkBox>
          </w:ffData>
        </w:fldChar>
      </w:r>
      <w:r w:rsidRPr="00445097">
        <w:rPr>
          <w:sz w:val="22"/>
          <w:szCs w:val="22"/>
        </w:rPr>
        <w:instrText xml:space="preserve"> FORMCHECKBOX </w:instrText>
      </w:r>
      <w:r w:rsidR="0036013D">
        <w:rPr>
          <w:sz w:val="22"/>
          <w:szCs w:val="22"/>
        </w:rPr>
      </w:r>
      <w:r w:rsidR="0036013D">
        <w:rPr>
          <w:sz w:val="22"/>
          <w:szCs w:val="22"/>
        </w:rPr>
        <w:fldChar w:fldCharType="separate"/>
      </w:r>
      <w:r w:rsidRPr="00445097">
        <w:rPr>
          <w:sz w:val="22"/>
          <w:szCs w:val="22"/>
        </w:rPr>
        <w:fldChar w:fldCharType="end"/>
      </w:r>
      <w:r>
        <w:t xml:space="preserve">  Activity </w:t>
      </w:r>
      <w:r w:rsidR="007B4A85">
        <w:t>6</w:t>
      </w:r>
      <w:r>
        <w:t xml:space="preserve">.6 – </w:t>
      </w:r>
      <w:r w:rsidRPr="00F42972">
        <w:t xml:space="preserve">Checklist of Key Processes </w:t>
      </w:r>
      <w:r w:rsidR="00DB10D1">
        <w:t>&amp;</w:t>
      </w:r>
      <w:r w:rsidR="008F7A76">
        <w:t xml:space="preserve"> </w:t>
      </w:r>
      <w:r w:rsidRPr="00F42972">
        <w:t>Tasks</w:t>
      </w:r>
      <w:r w:rsidR="00D32BB4">
        <w:t xml:space="preserve"> </w:t>
      </w:r>
      <w:r w:rsidR="00D32BB4">
        <w:rPr>
          <w:bCs/>
        </w:rPr>
        <w:t>for 30-, 60-, 90-day Check-ins</w:t>
      </w:r>
    </w:p>
    <w:p w14:paraId="40509A44" w14:textId="75118A4A" w:rsidR="00D72ADE" w:rsidRDefault="00D72ADE" w:rsidP="001236D5">
      <w:pPr>
        <w:ind w:firstLine="270"/>
      </w:pPr>
    </w:p>
    <w:p w14:paraId="4C4EB234" w14:textId="2ACE2022" w:rsidR="001974E8" w:rsidRDefault="001974E8" w:rsidP="001974E8">
      <w:pPr>
        <w:ind w:firstLine="270"/>
      </w:pPr>
      <w:r w:rsidRPr="00445097">
        <w:rPr>
          <w:sz w:val="22"/>
          <w:szCs w:val="22"/>
        </w:rPr>
        <w:fldChar w:fldCharType="begin">
          <w:ffData>
            <w:name w:val="Check3"/>
            <w:enabled/>
            <w:calcOnExit w:val="0"/>
            <w:checkBox>
              <w:sizeAuto/>
              <w:default w:val="0"/>
            </w:checkBox>
          </w:ffData>
        </w:fldChar>
      </w:r>
      <w:r w:rsidRPr="00445097">
        <w:rPr>
          <w:sz w:val="22"/>
          <w:szCs w:val="22"/>
        </w:rPr>
        <w:instrText xml:space="preserve"> FORMCHECKBOX </w:instrText>
      </w:r>
      <w:r w:rsidR="0036013D">
        <w:rPr>
          <w:sz w:val="22"/>
          <w:szCs w:val="22"/>
        </w:rPr>
      </w:r>
      <w:r w:rsidR="0036013D">
        <w:rPr>
          <w:sz w:val="22"/>
          <w:szCs w:val="22"/>
        </w:rPr>
        <w:fldChar w:fldCharType="separate"/>
      </w:r>
      <w:r w:rsidRPr="00445097">
        <w:rPr>
          <w:sz w:val="22"/>
          <w:szCs w:val="22"/>
        </w:rPr>
        <w:fldChar w:fldCharType="end"/>
      </w:r>
      <w:r>
        <w:t xml:space="preserve">  Activity 6.</w:t>
      </w:r>
      <w:r w:rsidR="0014326C">
        <w:t>7</w:t>
      </w:r>
      <w:r>
        <w:t xml:space="preserve"> – Checklist of Key Processes &amp; Tasks </w:t>
      </w:r>
      <w:r w:rsidR="00D32BB4">
        <w:t>for Reflection, Revision, and Reset</w:t>
      </w:r>
    </w:p>
    <w:p w14:paraId="701FC536" w14:textId="67CD91F7" w:rsidR="009078A6" w:rsidRDefault="009078A6" w:rsidP="004A5F8E"/>
    <w:p w14:paraId="573F8C2D" w14:textId="30A8624B" w:rsidR="001974E8" w:rsidRDefault="001974E8" w:rsidP="001974E8">
      <w:pPr>
        <w:ind w:firstLine="270"/>
      </w:pPr>
      <w:r w:rsidRPr="00445097">
        <w:rPr>
          <w:sz w:val="22"/>
          <w:szCs w:val="22"/>
        </w:rPr>
        <w:fldChar w:fldCharType="begin">
          <w:ffData>
            <w:name w:val="Check3"/>
            <w:enabled/>
            <w:calcOnExit w:val="0"/>
            <w:checkBox>
              <w:sizeAuto/>
              <w:default w:val="0"/>
            </w:checkBox>
          </w:ffData>
        </w:fldChar>
      </w:r>
      <w:r w:rsidRPr="00445097">
        <w:rPr>
          <w:sz w:val="22"/>
          <w:szCs w:val="22"/>
        </w:rPr>
        <w:instrText xml:space="preserve"> FORMCHECKBOX </w:instrText>
      </w:r>
      <w:r w:rsidR="0036013D">
        <w:rPr>
          <w:sz w:val="22"/>
          <w:szCs w:val="22"/>
        </w:rPr>
      </w:r>
      <w:r w:rsidR="0036013D">
        <w:rPr>
          <w:sz w:val="22"/>
          <w:szCs w:val="22"/>
        </w:rPr>
        <w:fldChar w:fldCharType="separate"/>
      </w:r>
      <w:r w:rsidRPr="00445097">
        <w:rPr>
          <w:sz w:val="22"/>
          <w:szCs w:val="22"/>
        </w:rPr>
        <w:fldChar w:fldCharType="end"/>
      </w:r>
      <w:r>
        <w:t xml:space="preserve">  Activity 6.9 – Reflect: How did you do?</w:t>
      </w:r>
    </w:p>
    <w:p w14:paraId="54658F84" w14:textId="77777777" w:rsidR="001974E8" w:rsidRDefault="001974E8" w:rsidP="004A5F8E"/>
    <w:p w14:paraId="5052BB40" w14:textId="01677020" w:rsidR="009078A6" w:rsidRDefault="009078A6" w:rsidP="001236D5">
      <w:pPr>
        <w:ind w:firstLine="270"/>
      </w:pPr>
    </w:p>
    <w:p w14:paraId="7A7773DF" w14:textId="77777777" w:rsidR="009840E7" w:rsidRDefault="009840E7">
      <w:pPr>
        <w:rPr>
          <w:rFonts w:eastAsiaTheme="majorEastAsia" w:cs="Times New Roman (Headings CS)"/>
          <w:b/>
          <w:color w:val="AD3324"/>
          <w:sz w:val="28"/>
          <w:szCs w:val="32"/>
        </w:rPr>
      </w:pPr>
      <w:r>
        <w:br w:type="page"/>
      </w:r>
    </w:p>
    <w:p w14:paraId="46E82DAF" w14:textId="088A3D64" w:rsidR="001F4F27" w:rsidRPr="009840E7" w:rsidRDefault="001F4F27" w:rsidP="009840E7">
      <w:pPr>
        <w:pStyle w:val="Heading1"/>
      </w:pPr>
      <w:r>
        <w:lastRenderedPageBreak/>
        <w:t xml:space="preserve">Activity </w:t>
      </w:r>
      <w:r w:rsidR="000952BA">
        <w:t>6</w:t>
      </w:r>
      <w:r>
        <w:t>.2</w:t>
      </w:r>
      <w:r w:rsidR="004518EF">
        <w:t xml:space="preserve"> – </w:t>
      </w:r>
      <w:r>
        <w:t>Reflect</w:t>
      </w:r>
      <w:r w:rsidR="004518EF">
        <w:t xml:space="preserve"> </w:t>
      </w:r>
      <w:r w:rsidRPr="001F4F27">
        <w:t xml:space="preserve">&amp; Post </w:t>
      </w:r>
      <w:r w:rsidR="00DF4D43">
        <w:t>to</w:t>
      </w:r>
      <w:r w:rsidRPr="001F4F27">
        <w:t xml:space="preserve"> Community Wall </w:t>
      </w:r>
    </w:p>
    <w:p w14:paraId="10D60AB1" w14:textId="763E61F9" w:rsidR="001236D5" w:rsidRDefault="001236D5" w:rsidP="001F4F27"/>
    <w:p w14:paraId="4298CDF6" w14:textId="77777777" w:rsidR="001F4F27" w:rsidRDefault="001F4F27" w:rsidP="001F4F27"/>
    <w:p w14:paraId="52417DC6" w14:textId="7B222F4E" w:rsidR="001F4F27" w:rsidRDefault="001F4F27" w:rsidP="001F4F27">
      <w:pPr>
        <w:pStyle w:val="Header"/>
      </w:pPr>
      <w:r>
        <w:t>Directions</w:t>
      </w:r>
    </w:p>
    <w:p w14:paraId="6F0F2A6F" w14:textId="68E9767D" w:rsidR="001F4F27" w:rsidRDefault="001F4F27" w:rsidP="001F4F27">
      <w:r w:rsidRPr="001F4F27">
        <w:t>Please take a few minutes to consider and respond to the following prompts. If you are</w:t>
      </w:r>
      <w:r w:rsidR="00CD4347">
        <w:t xml:space="preserve"> </w:t>
      </w:r>
      <w:r w:rsidRPr="001F4F27">
        <w:t>completing the module with a group, first respond to these questions individually. Then, discuss as a group before continuing to the next activity.</w:t>
      </w:r>
    </w:p>
    <w:p w14:paraId="12CFE3C4" w14:textId="3810AF70" w:rsidR="001F4F27" w:rsidRDefault="001F4F27" w:rsidP="001F4F27"/>
    <w:p w14:paraId="6A5E5F1B" w14:textId="72337CB8" w:rsidR="00D32A92" w:rsidRPr="00DB37B6" w:rsidRDefault="000952BA" w:rsidP="00D32A92">
      <w:pPr>
        <w:pStyle w:val="ListParagraph"/>
      </w:pPr>
      <w:r w:rsidRPr="000952BA">
        <w:t>List some of the school improvement initiatives that you have led or participated in during your career</w:t>
      </w:r>
      <w:r>
        <w:t>.</w:t>
      </w:r>
      <w:r w:rsidRPr="000952BA">
        <w:t xml:space="preserve"> Highlight one that was particularly successful and a different </w:t>
      </w:r>
      <w:r>
        <w:t xml:space="preserve">one </w:t>
      </w:r>
      <w:r w:rsidRPr="000952BA">
        <w:t>that was less successful or efficacious than expected.</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32A92" w:rsidRPr="00DB37B6" w14:paraId="04BBCBE2"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417370D1" w14:textId="77777777" w:rsidR="00D32A92" w:rsidRPr="00DB37B6" w:rsidRDefault="00D32A92"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0026C929" w14:textId="0D038A56" w:rsidR="001D4AB8" w:rsidRDefault="001D4AB8" w:rsidP="00DB37B6"/>
    <w:p w14:paraId="4DB167F9" w14:textId="547E2709" w:rsidR="00DB37B6" w:rsidRDefault="000952BA" w:rsidP="00D32A92">
      <w:pPr>
        <w:pStyle w:val="ListParagraph"/>
      </w:pPr>
      <w:r w:rsidRPr="000952BA">
        <w:t xml:space="preserve">How was </w:t>
      </w:r>
      <w:r w:rsidRPr="000952BA">
        <w:rPr>
          <w:i/>
          <w:iCs/>
          <w:u w:val="single"/>
        </w:rPr>
        <w:t>monitoring and reflection</w:t>
      </w:r>
      <w:r w:rsidRPr="000952BA">
        <w:t xml:space="preserve"> used to aid in the success of the successful school initiative? How could monitoring have been strengthened in the less successful school initiative that you selected</w:t>
      </w:r>
      <w:r w:rsidR="001F4F27" w:rsidRPr="001F4F27">
        <w:t>?</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B37B6" w:rsidRPr="00DB37B6" w14:paraId="40837A8D"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29EE92D3" w14:textId="07E1AD20" w:rsidR="00DB37B6" w:rsidRPr="00DB37B6" w:rsidRDefault="00DB37B6"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35433FA7" w14:textId="77777777" w:rsidR="00DB37B6" w:rsidRDefault="00DB37B6" w:rsidP="00DB37B6"/>
    <w:p w14:paraId="78AD527C" w14:textId="4718F76A" w:rsidR="00DB37B6" w:rsidRDefault="000952BA" w:rsidP="00D32A92">
      <w:pPr>
        <w:pStyle w:val="ListParagraph"/>
      </w:pPr>
      <w:r w:rsidRPr="000952BA">
        <w:t xml:space="preserve">What </w:t>
      </w:r>
      <w:r w:rsidRPr="000952BA">
        <w:rPr>
          <w:i/>
          <w:iCs/>
          <w:u w:val="single"/>
        </w:rPr>
        <w:t>adjustments</w:t>
      </w:r>
      <w:r w:rsidRPr="000952BA">
        <w:t xml:space="preserve"> do you recall being made from the original plan for the successful school initiative? Are there any adjustments that you think could have made the less successful initiative more successful</w:t>
      </w:r>
      <w:r w:rsidR="001F4F27" w:rsidRPr="001F4F27">
        <w:t>?</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B37B6" w:rsidRPr="00DB37B6" w14:paraId="09F0C48E"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2C426386" w14:textId="6877B764" w:rsidR="00DB37B6" w:rsidRPr="00DB37B6" w:rsidRDefault="00DB37B6"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322564DB" w14:textId="77777777" w:rsidR="00DB37B6" w:rsidRDefault="00DB37B6" w:rsidP="00DB37B6"/>
    <w:p w14:paraId="4C01CC64" w14:textId="473A2489" w:rsidR="007D17AE" w:rsidRDefault="000952BA" w:rsidP="00D32A92">
      <w:pPr>
        <w:pStyle w:val="ListParagraph"/>
      </w:pPr>
      <w:r w:rsidRPr="000952BA">
        <w:t xml:space="preserve">How was </w:t>
      </w:r>
      <w:r w:rsidRPr="000952BA">
        <w:rPr>
          <w:i/>
          <w:iCs/>
          <w:u w:val="single"/>
        </w:rPr>
        <w:t>communication</w:t>
      </w:r>
      <w:r w:rsidRPr="000952BA">
        <w:t xml:space="preserve"> used to aid in the success of the successful school initiative? How could communication have been stronger in the less successful school initiative that you selected</w:t>
      </w:r>
      <w:r w:rsidR="00192940" w:rsidRPr="00192940">
        <w:t>?</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7D17AE" w:rsidRPr="00DB37B6" w14:paraId="4DDECBED" w14:textId="77777777" w:rsidTr="00D84BA4">
        <w:trPr>
          <w:trHeight w:val="576"/>
        </w:trPr>
        <w:tc>
          <w:tcPr>
            <w:tcW w:w="8635" w:type="dxa"/>
            <w:shd w:val="clear" w:color="auto" w:fill="F2F2F2" w:themeFill="background1" w:themeFillShade="F2"/>
            <w:tcMar>
              <w:top w:w="115" w:type="dxa"/>
              <w:left w:w="115" w:type="dxa"/>
              <w:bottom w:w="115" w:type="dxa"/>
              <w:right w:w="115" w:type="dxa"/>
            </w:tcMar>
          </w:tcPr>
          <w:p w14:paraId="7C0B057F" w14:textId="77777777" w:rsidR="007D17AE" w:rsidRPr="00DB37B6" w:rsidRDefault="007D17AE"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215DB7DE" w14:textId="77777777" w:rsidR="000952BA" w:rsidRDefault="000952BA" w:rsidP="000952BA"/>
    <w:p w14:paraId="1FFAF291" w14:textId="77777777" w:rsidR="000952BA" w:rsidRDefault="000952BA" w:rsidP="000952BA">
      <w:pPr>
        <w:pStyle w:val="ListParagraph"/>
      </w:pPr>
      <w:r w:rsidRPr="000952BA">
        <w:t>Based on your reflections, what do you hope to learn from this module</w:t>
      </w:r>
      <w:r>
        <w:t>?</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0952BA" w:rsidRPr="00DB37B6" w14:paraId="06466C0B" w14:textId="77777777" w:rsidTr="00CD4347">
        <w:trPr>
          <w:trHeight w:val="576"/>
        </w:trPr>
        <w:tc>
          <w:tcPr>
            <w:tcW w:w="8635" w:type="dxa"/>
            <w:shd w:val="clear" w:color="auto" w:fill="F2F2F2" w:themeFill="background1" w:themeFillShade="F2"/>
            <w:tcMar>
              <w:top w:w="115" w:type="dxa"/>
              <w:left w:w="115" w:type="dxa"/>
              <w:bottom w:w="115" w:type="dxa"/>
              <w:right w:w="115" w:type="dxa"/>
            </w:tcMar>
          </w:tcPr>
          <w:p w14:paraId="79387752" w14:textId="77777777" w:rsidR="000952BA" w:rsidRPr="00DB37B6" w:rsidRDefault="000952BA" w:rsidP="00CD4347">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6A798A0A" w14:textId="11528075" w:rsidR="00A84BC3" w:rsidRDefault="00A84BC3" w:rsidP="000952BA"/>
    <w:p w14:paraId="5553FCF6" w14:textId="121C49A7" w:rsidR="00E634E5" w:rsidRDefault="00E634E5" w:rsidP="00044D1F"/>
    <w:p w14:paraId="5A70A9EE" w14:textId="4A196C75" w:rsidR="007D17AE" w:rsidRPr="00CC7E73" w:rsidRDefault="00E634E5" w:rsidP="00800E53">
      <w:pPr>
        <w:jc w:val="center"/>
      </w:pPr>
      <w:r>
        <w:rPr>
          <w:noProof/>
        </w:rPr>
        <mc:AlternateContent>
          <mc:Choice Requires="wpg">
            <w:drawing>
              <wp:inline distT="0" distB="0" distL="0" distR="0" wp14:anchorId="58419306" wp14:editId="66B235B4">
                <wp:extent cx="5372100" cy="520700"/>
                <wp:effectExtent l="0" t="0" r="0" b="0"/>
                <wp:docPr id="38" name="Group 3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32" name="Circular Arrow 32"/>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0"/>
                            <a:ext cx="5391150" cy="520700"/>
                          </a:xfrm>
                          <a:prstGeom prst="rect">
                            <a:avLst/>
                          </a:prstGeom>
                          <a:noFill/>
                          <a:ln w="6350">
                            <a:noFill/>
                          </a:ln>
                        </wps:spPr>
                        <wps:txbx>
                          <w:txbxContent>
                            <w:p w14:paraId="24D60516"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419306" id="Group 38" o:spid="_x0000_s1027"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">
                <v:shape id="Circular Arrow 32" o:spid="_x0000_s1028"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0" o:spid="_x0000_s1029"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24D60516"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7D17AE">
        <w:br w:type="page"/>
      </w:r>
    </w:p>
    <w:p w14:paraId="30DD46A2" w14:textId="42DF14D9" w:rsidR="00D32A92" w:rsidRDefault="00B577AA" w:rsidP="00F42972">
      <w:pPr>
        <w:pStyle w:val="Heading1"/>
      </w:pPr>
      <w:r>
        <w:t xml:space="preserve">Activity </w:t>
      </w:r>
      <w:r w:rsidR="00CD4347">
        <w:t>6</w:t>
      </w:r>
      <w:r>
        <w:t>.</w:t>
      </w:r>
      <w:r w:rsidR="00836B91">
        <w:t>3</w:t>
      </w:r>
      <w:r w:rsidR="004518EF">
        <w:t xml:space="preserve"> – </w:t>
      </w:r>
      <w:r w:rsidR="00836B91" w:rsidRPr="00836B91">
        <w:t>Read the Case Study &amp; Reflect</w:t>
      </w:r>
    </w:p>
    <w:p w14:paraId="6B5895CD" w14:textId="77777777" w:rsidR="00D32A92" w:rsidRPr="00D32A92" w:rsidRDefault="00D32A92" w:rsidP="00D32A92"/>
    <w:p w14:paraId="171618A7" w14:textId="77777777" w:rsidR="00B577AA" w:rsidRDefault="00B577AA" w:rsidP="00B577AA"/>
    <w:p w14:paraId="682AF3F6" w14:textId="77777777" w:rsidR="00D84BA4" w:rsidRDefault="00D84BA4" w:rsidP="00D84BA4">
      <w:pPr>
        <w:pStyle w:val="Header"/>
      </w:pPr>
      <w:r>
        <w:t>Directions</w:t>
      </w:r>
    </w:p>
    <w:p w14:paraId="4DA2F523" w14:textId="15607C4A" w:rsidR="00D84BA4" w:rsidRDefault="00CD4347" w:rsidP="00D84BA4">
      <w:r w:rsidRPr="00CD4347">
        <w:t xml:space="preserve">Reread the Introduction and previous five components of the Case Study, if needed. Then </w:t>
      </w:r>
      <w:r>
        <w:br/>
      </w:r>
      <w:r w:rsidRPr="00CD4347">
        <w:t xml:space="preserve">read the Component 6 section. Take a few minutes to consider and respond to the following prompts. If you are completing the module with a group, first respond to these questions individually. Then, discuss as a group before </w:t>
      </w:r>
      <w:r w:rsidRPr="00CD4347">
        <w:t xml:space="preserve">continuing </w:t>
      </w:r>
      <w:r w:rsidR="004C7DC3">
        <w:t xml:space="preserve">through </w:t>
      </w:r>
      <w:r w:rsidRPr="00CD4347">
        <w:t>the module</w:t>
      </w:r>
      <w:r w:rsidR="00D84BA4">
        <w:t>.</w:t>
      </w:r>
    </w:p>
    <w:p w14:paraId="31FDC8C2" w14:textId="700B790A" w:rsidR="00D84BA4" w:rsidRDefault="00D84BA4" w:rsidP="00D84BA4"/>
    <w:p w14:paraId="3A4AAABB" w14:textId="77777777" w:rsidR="00D84BA4" w:rsidRPr="00DB37B6" w:rsidRDefault="00D84BA4" w:rsidP="00D84BA4">
      <w:pPr>
        <w:pStyle w:val="ListParagraph"/>
        <w:numPr>
          <w:ilvl w:val="0"/>
          <w:numId w:val="7"/>
        </w:numPr>
      </w:pPr>
      <w:r w:rsidRPr="00D84BA4">
        <w:t>How does this case study align with your own thinking and approach?</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DB37B6" w14:paraId="44F41274"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5D84A67E" w14:textId="77777777" w:rsidR="00D84BA4" w:rsidRPr="00DB37B6" w:rsidRDefault="00D84BA4"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032F682D" w14:textId="6274CE72" w:rsidR="00D84BA4" w:rsidRDefault="00D84BA4" w:rsidP="00044D1F"/>
    <w:p w14:paraId="47CFE475" w14:textId="77777777" w:rsidR="00D84BA4" w:rsidRPr="00DB37B6" w:rsidRDefault="00D84BA4" w:rsidP="00D84BA4">
      <w:pPr>
        <w:pStyle w:val="ListParagraph"/>
      </w:pPr>
      <w:r w:rsidRPr="00D84BA4">
        <w:t>What is different</w:t>
      </w:r>
      <w:r>
        <w:t>?</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DB37B6" w14:paraId="6F43B666"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0D7C2929" w14:textId="77777777" w:rsidR="00D84BA4" w:rsidRPr="00DB37B6" w:rsidRDefault="00D84BA4"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03224CEA" w14:textId="13B96337" w:rsidR="00D84BA4" w:rsidRDefault="00D84BA4" w:rsidP="00D84BA4"/>
    <w:p w14:paraId="74970100" w14:textId="77777777" w:rsidR="00D84BA4" w:rsidRPr="00DB37B6" w:rsidRDefault="00D84BA4" w:rsidP="00D84BA4">
      <w:pPr>
        <w:pStyle w:val="ListParagraph"/>
      </w:pPr>
      <w:r w:rsidRPr="00D84BA4">
        <w:t>What strengths are displayed?</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DB37B6" w14:paraId="1E1553F0"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600E4260" w14:textId="77777777" w:rsidR="00D84BA4" w:rsidRPr="00DB37B6" w:rsidRDefault="00D84BA4" w:rsidP="00231A68">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2F6C7765" w14:textId="3341E9B7" w:rsidR="00D84BA4" w:rsidRPr="00D84BA4" w:rsidRDefault="00D84BA4" w:rsidP="00D84BA4"/>
    <w:p w14:paraId="4904F22D" w14:textId="77777777" w:rsidR="00D84BA4" w:rsidRPr="00DB37B6" w:rsidRDefault="00D84BA4" w:rsidP="00D84BA4">
      <w:pPr>
        <w:pStyle w:val="ListParagraph"/>
      </w:pPr>
      <w:r w:rsidRPr="00D84BA4">
        <w:t>How could the processes in the case study be improved?</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D84BA4" w:rsidRPr="00DB37B6" w14:paraId="6370BB8E" w14:textId="77777777" w:rsidTr="00231A68">
        <w:trPr>
          <w:trHeight w:val="576"/>
        </w:trPr>
        <w:tc>
          <w:tcPr>
            <w:tcW w:w="8635" w:type="dxa"/>
            <w:shd w:val="clear" w:color="auto" w:fill="F2F2F2" w:themeFill="background1" w:themeFillShade="F2"/>
            <w:tcMar>
              <w:top w:w="115" w:type="dxa"/>
              <w:left w:w="115" w:type="dxa"/>
              <w:bottom w:w="115" w:type="dxa"/>
              <w:right w:w="115" w:type="dxa"/>
            </w:tcMar>
          </w:tcPr>
          <w:p w14:paraId="5DCB8316" w14:textId="5EC453E5" w:rsidR="00D84BA4" w:rsidRPr="00DB37B6" w:rsidRDefault="00D84BA4" w:rsidP="00231A68">
            <w:r w:rsidRPr="00DB37B6">
              <w:fldChar w:fldCharType="begin">
                <w:ffData>
                  <w:name w:val=""/>
                  <w:enabled/>
                  <w:calcOnExit w:val="0"/>
                  <w:textInput/>
                </w:ffData>
              </w:fldChar>
            </w:r>
            <w:r w:rsidRPr="00DB37B6">
              <w:instrText xml:space="preserve"> FORMTEXT </w:instrText>
            </w:r>
            <w:r w:rsidRPr="00DB37B6">
              <w:fldChar w:fldCharType="separate"/>
            </w:r>
            <w:r w:rsidR="00C54051">
              <w:t> </w:t>
            </w:r>
            <w:r w:rsidR="00C54051">
              <w:t> </w:t>
            </w:r>
            <w:r w:rsidR="00C54051">
              <w:t> </w:t>
            </w:r>
            <w:r w:rsidR="00C54051">
              <w:t> </w:t>
            </w:r>
            <w:r w:rsidR="00C54051">
              <w:t> </w:t>
            </w:r>
            <w:r w:rsidRPr="00DB37B6">
              <w:fldChar w:fldCharType="end"/>
            </w:r>
          </w:p>
        </w:tc>
      </w:tr>
    </w:tbl>
    <w:p w14:paraId="02534D69" w14:textId="4F4B5357" w:rsidR="00D84BA4" w:rsidRDefault="00D84BA4" w:rsidP="00F26D54"/>
    <w:p w14:paraId="17C917B6" w14:textId="01123CFE" w:rsidR="00E634E5" w:rsidRDefault="00E634E5" w:rsidP="00F26D54"/>
    <w:p w14:paraId="1F6A1C41" w14:textId="2976B563" w:rsidR="00E634E5" w:rsidRPr="00800E53" w:rsidRDefault="00E634E5" w:rsidP="00800E53">
      <w:pPr>
        <w:jc w:val="center"/>
      </w:pPr>
      <w:r>
        <w:rPr>
          <w:noProof/>
        </w:rPr>
        <mc:AlternateContent>
          <mc:Choice Requires="wpg">
            <w:drawing>
              <wp:inline distT="0" distB="0" distL="0" distR="0" wp14:anchorId="499DD9ED" wp14:editId="47BE3FD3">
                <wp:extent cx="5372100" cy="520700"/>
                <wp:effectExtent l="0" t="0" r="0" b="0"/>
                <wp:docPr id="25" name="Group 25"/>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26" name="Circular Arrow 26"/>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0"/>
                            <a:ext cx="5391150" cy="520700"/>
                          </a:xfrm>
                          <a:prstGeom prst="rect">
                            <a:avLst/>
                          </a:prstGeom>
                          <a:noFill/>
                          <a:ln w="6350">
                            <a:noFill/>
                          </a:ln>
                        </wps:spPr>
                        <wps:txbx>
                          <w:txbxContent>
                            <w:p w14:paraId="16775272"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9DD9ED" id="Group 25" o:spid="_x0000_s1030"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">
                <v:shape id="Circular Arrow 26" o:spid="_x0000_s1031"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27" o:spid="_x0000_s1032"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16775272"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br w:type="page"/>
      </w:r>
    </w:p>
    <w:p w14:paraId="4F6B01E7" w14:textId="5E9D962E" w:rsidR="001A0901" w:rsidRDefault="001A0901" w:rsidP="001A0901">
      <w:pPr>
        <w:pStyle w:val="Heading1"/>
      </w:pPr>
      <w:r w:rsidRPr="001A0901">
        <w:t xml:space="preserve">Activity </w:t>
      </w:r>
      <w:r w:rsidR="00CD4347">
        <w:t>6</w:t>
      </w:r>
      <w:r w:rsidRPr="001A0901">
        <w:t>.4 –</w:t>
      </w:r>
      <w:r>
        <w:t xml:space="preserve"> </w:t>
      </w:r>
      <w:r w:rsidRPr="001A0901">
        <w:t xml:space="preserve">Watch: </w:t>
      </w:r>
      <w:r w:rsidR="00CD4347" w:rsidRPr="00CD4347">
        <w:t>Key Concepts for Implementing the Plan and Monitoring Progress</w:t>
      </w:r>
    </w:p>
    <w:p w14:paraId="2093AAFF" w14:textId="29DDCBAA" w:rsidR="001A0901" w:rsidRDefault="001A0901" w:rsidP="001A0901"/>
    <w:p w14:paraId="3CDB0CE7" w14:textId="3A8AD315" w:rsidR="001A0901" w:rsidRDefault="001A0901" w:rsidP="001A0901"/>
    <w:p w14:paraId="7AD0AC4F" w14:textId="7CB29761" w:rsidR="001A0901" w:rsidRDefault="001A0901" w:rsidP="001A0901">
      <w:pPr>
        <w:pStyle w:val="Header"/>
      </w:pPr>
      <w:r>
        <w:t>Directions</w:t>
      </w:r>
    </w:p>
    <w:p w14:paraId="6A66547B" w14:textId="2C720463" w:rsidR="001A0901" w:rsidRDefault="00494FE3" w:rsidP="001A0901">
      <w:r w:rsidRPr="00494FE3">
        <w:t>While watching the video, jot down any questions that arise or thoughts that you would like to keep in mind as you work through the module or would like to share with your school team. An organizer is provided below</w:t>
      </w:r>
      <w:r w:rsidRPr="00494FE3">
        <w:t>.</w:t>
      </w:r>
      <w:r w:rsidR="004C7DC3">
        <w:t xml:space="preserve"> </w:t>
      </w:r>
      <w:bookmarkStart w:id="6" w:name="_Hlk70578155"/>
      <w:r w:rsidR="00BF3C6E">
        <w:t xml:space="preserve">Once </w:t>
      </w:r>
      <w:proofErr w:type="gramStart"/>
      <w:r w:rsidR="00BF3C6E">
        <w:t>you’ve</w:t>
      </w:r>
      <w:proofErr w:type="gramEnd"/>
      <w:r w:rsidR="00BF3C6E">
        <w:t xml:space="preserve"> watched the video, go back to Activity 6.3 and review your responses. Update your notes and comments based on what you learned. </w:t>
      </w:r>
      <w:bookmarkEnd w:id="6"/>
    </w:p>
    <w:p w14:paraId="2805CF7D" w14:textId="77777777" w:rsidR="00F05307" w:rsidRDefault="00F05307" w:rsidP="00E634E5"/>
    <w:tbl>
      <w:tblPr>
        <w:tblStyle w:val="TableGrid"/>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320"/>
        <w:gridCol w:w="720"/>
        <w:gridCol w:w="4320"/>
      </w:tblGrid>
      <w:tr w:rsidR="00F05307" w14:paraId="53B3A4D8" w14:textId="77777777" w:rsidTr="00710FB4">
        <w:tc>
          <w:tcPr>
            <w:tcW w:w="4320" w:type="dxa"/>
            <w:shd w:val="clear" w:color="auto" w:fill="F2F2F2" w:themeFill="background1" w:themeFillShade="F2"/>
            <w:vAlign w:val="center"/>
          </w:tcPr>
          <w:p w14:paraId="0CC57052" w14:textId="77777777" w:rsidR="00F05307" w:rsidRPr="00FC4DBF" w:rsidRDefault="00F05307" w:rsidP="00E732EC">
            <w:pPr>
              <w:pStyle w:val="Tablecolumnheader"/>
            </w:pPr>
            <w:r>
              <w:t>What is New to Me</w:t>
            </w:r>
          </w:p>
        </w:tc>
        <w:tc>
          <w:tcPr>
            <w:tcW w:w="720" w:type="dxa"/>
            <w:tcBorders>
              <w:top w:val="single" w:sz="4" w:space="0" w:color="FFFFFF" w:themeColor="background1"/>
              <w:bottom w:val="single" w:sz="4" w:space="0" w:color="FFFFFF" w:themeColor="background1"/>
            </w:tcBorders>
            <w:vAlign w:val="center"/>
          </w:tcPr>
          <w:p w14:paraId="0D72B30A" w14:textId="77777777" w:rsidR="00F05307" w:rsidRDefault="00F05307" w:rsidP="00E732EC">
            <w:pPr>
              <w:pStyle w:val="Tablecolumnheader"/>
              <w:spacing w:before="120" w:after="120"/>
            </w:pPr>
          </w:p>
        </w:tc>
        <w:tc>
          <w:tcPr>
            <w:tcW w:w="4320" w:type="dxa"/>
            <w:shd w:val="clear" w:color="auto" w:fill="F2F2F2" w:themeFill="background1" w:themeFillShade="F2"/>
            <w:vAlign w:val="center"/>
          </w:tcPr>
          <w:p w14:paraId="044B316C" w14:textId="77777777" w:rsidR="00F05307" w:rsidRPr="00FC4DBF" w:rsidRDefault="00F05307" w:rsidP="00E732EC">
            <w:pPr>
              <w:pStyle w:val="Tablecolumnheader"/>
            </w:pPr>
            <w:r>
              <w:t>Key Take-Aways</w:t>
            </w:r>
          </w:p>
        </w:tc>
      </w:tr>
      <w:tr w:rsidR="00F05307" w14:paraId="7187630F" w14:textId="77777777" w:rsidTr="00D201F9">
        <w:trPr>
          <w:trHeight w:val="8640"/>
        </w:trPr>
        <w:tc>
          <w:tcPr>
            <w:tcW w:w="4320" w:type="dxa"/>
            <w:tcMar>
              <w:top w:w="115" w:type="dxa"/>
              <w:left w:w="115" w:type="dxa"/>
              <w:bottom w:w="115" w:type="dxa"/>
              <w:right w:w="115" w:type="dxa"/>
            </w:tcMar>
          </w:tcPr>
          <w:p w14:paraId="2DC7DD8B" w14:textId="77777777" w:rsidR="00F05307" w:rsidRDefault="00F05307" w:rsidP="00E732EC">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FFFFFF" w:themeColor="background1"/>
              <w:bottom w:val="single" w:sz="4" w:space="0" w:color="FFFFFF" w:themeColor="background1"/>
            </w:tcBorders>
          </w:tcPr>
          <w:p w14:paraId="678AE6A0" w14:textId="77777777" w:rsidR="00F05307" w:rsidRDefault="00F05307" w:rsidP="00E732EC">
            <w:pPr>
              <w:pStyle w:val="Tablecolumnheader"/>
              <w:spacing w:before="120" w:after="120"/>
            </w:pPr>
          </w:p>
        </w:tc>
        <w:tc>
          <w:tcPr>
            <w:tcW w:w="4320" w:type="dxa"/>
          </w:tcPr>
          <w:p w14:paraId="625EFFC7" w14:textId="277EB88D" w:rsidR="00F05307" w:rsidRDefault="00F05307" w:rsidP="00E732EC">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27B5FC" w14:textId="7210AF0F" w:rsidR="00E634E5" w:rsidRDefault="00E634E5" w:rsidP="00E634E5"/>
    <w:p w14:paraId="0518C95D" w14:textId="22F1B274" w:rsidR="002358EE" w:rsidRDefault="002358EE" w:rsidP="00E634E5"/>
    <w:p w14:paraId="2D57D26D" w14:textId="77777777" w:rsidR="002358EE" w:rsidRDefault="002358EE" w:rsidP="00E634E5"/>
    <w:p w14:paraId="29B85554" w14:textId="093DF899" w:rsidR="00E634E5" w:rsidRPr="00800E53" w:rsidRDefault="00E634E5" w:rsidP="00800E53">
      <w:pPr>
        <w:jc w:val="center"/>
      </w:pPr>
      <w:r>
        <w:rPr>
          <w:noProof/>
        </w:rPr>
        <mc:AlternateContent>
          <mc:Choice Requires="wpg">
            <w:drawing>
              <wp:inline distT="0" distB="0" distL="0" distR="0" wp14:anchorId="3C664BF0" wp14:editId="3B7C09F5">
                <wp:extent cx="5372100" cy="520700"/>
                <wp:effectExtent l="0" t="0" r="0" b="0"/>
                <wp:docPr id="28" name="Group 2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29" name="Circular Arrow 29"/>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0" y="0"/>
                            <a:ext cx="5391150" cy="520700"/>
                          </a:xfrm>
                          <a:prstGeom prst="rect">
                            <a:avLst/>
                          </a:prstGeom>
                          <a:noFill/>
                          <a:ln w="6350">
                            <a:noFill/>
                          </a:ln>
                        </wps:spPr>
                        <wps:txbx>
                          <w:txbxContent>
                            <w:p w14:paraId="3B6CF2BD"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C664BF0" id="Group 28" o:spid="_x0000_s1033"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">
                <v:shape id="Circular Arrow 29" o:spid="_x0000_s1034"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1" o:spid="_x0000_s1035"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B6CF2BD"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Pr>
          <w:bCs/>
        </w:rPr>
        <w:br w:type="page"/>
      </w:r>
    </w:p>
    <w:p w14:paraId="725A1393" w14:textId="5B01EEE6" w:rsidR="00232611" w:rsidRDefault="00232611" w:rsidP="00AB76EA">
      <w:pPr>
        <w:pStyle w:val="Heading1"/>
        <w:rPr>
          <w:bCs/>
        </w:rPr>
      </w:pPr>
      <w:r w:rsidRPr="00232611">
        <w:rPr>
          <w:bCs/>
        </w:rPr>
        <w:t>Activity </w:t>
      </w:r>
      <w:r w:rsidR="006A599B">
        <w:rPr>
          <w:bCs/>
        </w:rPr>
        <w:t>6</w:t>
      </w:r>
      <w:r w:rsidRPr="00232611">
        <w:rPr>
          <w:bCs/>
        </w:rPr>
        <w:t>.5</w:t>
      </w:r>
      <w:r w:rsidR="004518EF">
        <w:rPr>
          <w:bCs/>
        </w:rPr>
        <w:t xml:space="preserve"> – </w:t>
      </w:r>
      <w:bookmarkStart w:id="7" w:name="_Hlk70578069"/>
      <w:r w:rsidR="00B0162D">
        <w:rPr>
          <w:bCs/>
        </w:rPr>
        <w:t>Try It Out</w:t>
      </w:r>
      <w:r w:rsidR="00CB6EF6">
        <w:rPr>
          <w:bCs/>
        </w:rPr>
        <w:t>: Apply</w:t>
      </w:r>
      <w:bookmarkEnd w:id="7"/>
      <w:r w:rsidR="00CB6EF6">
        <w:rPr>
          <w:bCs/>
        </w:rPr>
        <w:t xml:space="preserve"> </w:t>
      </w:r>
      <w:r w:rsidR="00EA2494">
        <w:rPr>
          <w:bCs/>
        </w:rPr>
        <w:t xml:space="preserve">the Quality Indicators for 30-, 60-, and 90-day </w:t>
      </w:r>
      <w:proofErr w:type="gramStart"/>
      <w:r w:rsidR="00EA2494">
        <w:rPr>
          <w:bCs/>
        </w:rPr>
        <w:t>Check</w:t>
      </w:r>
      <w:r w:rsidR="00F913FA">
        <w:rPr>
          <w:bCs/>
        </w:rPr>
        <w:t>-</w:t>
      </w:r>
      <w:r w:rsidR="00EA2494">
        <w:rPr>
          <w:bCs/>
        </w:rPr>
        <w:t>Ins</w:t>
      </w:r>
      <w:proofErr w:type="gramEnd"/>
    </w:p>
    <w:p w14:paraId="607C0067" w14:textId="740472C4" w:rsidR="00232611" w:rsidRDefault="00232611" w:rsidP="00232611"/>
    <w:p w14:paraId="46470CDC" w14:textId="77777777" w:rsidR="003563B0" w:rsidRDefault="003563B0" w:rsidP="00232611">
      <w:pPr>
        <w:pStyle w:val="Header"/>
      </w:pPr>
    </w:p>
    <w:p w14:paraId="76CE20C8" w14:textId="3494A9E9" w:rsidR="00232611" w:rsidRDefault="00232611" w:rsidP="00232611">
      <w:pPr>
        <w:pStyle w:val="Header"/>
      </w:pPr>
      <w:r>
        <w:t>Directions</w:t>
      </w:r>
    </w:p>
    <w:p w14:paraId="3710C931" w14:textId="383C51CD" w:rsidR="00554633" w:rsidRDefault="00554633" w:rsidP="00554633">
      <w:r w:rsidRPr="00232611">
        <w:t xml:space="preserve">Use this tool to analyze the key elements for each </w:t>
      </w:r>
      <w:r>
        <w:t xml:space="preserve">quality indicator. Follow the three steps provided below. </w:t>
      </w:r>
      <w:r w:rsidRPr="00566FA6">
        <w:t xml:space="preserve">If you are completing the module with a group, first respond to these questions individually. Then, discuss as a group before continuing </w:t>
      </w:r>
      <w:r>
        <w:t xml:space="preserve">through </w:t>
      </w:r>
      <w:r w:rsidRPr="00566FA6">
        <w:t>the module.</w:t>
      </w:r>
    </w:p>
    <w:p w14:paraId="7D1AF1AC" w14:textId="2EC786E7" w:rsidR="009C1BBE" w:rsidRDefault="009C1BBE" w:rsidP="0055463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45"/>
        <w:gridCol w:w="5305"/>
      </w:tblGrid>
      <w:tr w:rsidR="00C5382F" w:rsidRPr="00C5382F" w14:paraId="135997E6" w14:textId="77777777" w:rsidTr="003563B0">
        <w:trPr>
          <w:trHeight w:val="800"/>
          <w:tblHeader/>
        </w:trPr>
        <w:tc>
          <w:tcPr>
            <w:tcW w:w="2163" w:type="pct"/>
            <w:shd w:val="clear" w:color="auto" w:fill="E27D6C"/>
            <w:vAlign w:val="center"/>
          </w:tcPr>
          <w:p w14:paraId="0D5DAFCB" w14:textId="77777777" w:rsidR="00C5382F" w:rsidRPr="00C5382F" w:rsidRDefault="00C5382F" w:rsidP="003514C3">
            <w:pPr>
              <w:jc w:val="center"/>
              <w:rPr>
                <w:rFonts w:cs="Arial"/>
                <w:b/>
                <w:sz w:val="20"/>
                <w:szCs w:val="20"/>
              </w:rPr>
            </w:pPr>
            <w:r w:rsidRPr="00C5382F">
              <w:rPr>
                <w:rFonts w:cs="Arial"/>
                <w:b/>
                <w:sz w:val="20"/>
                <w:szCs w:val="20"/>
              </w:rPr>
              <w:t>Component 6:</w:t>
            </w:r>
          </w:p>
          <w:p w14:paraId="5E2DC75A" w14:textId="77777777" w:rsidR="00C5382F" w:rsidRPr="00C5382F" w:rsidRDefault="00C5382F" w:rsidP="003514C3">
            <w:pPr>
              <w:jc w:val="center"/>
              <w:rPr>
                <w:rFonts w:cs="Arial"/>
                <w:b/>
                <w:sz w:val="20"/>
                <w:szCs w:val="20"/>
              </w:rPr>
            </w:pPr>
            <w:r w:rsidRPr="00C5382F">
              <w:rPr>
                <w:rFonts w:cs="Arial"/>
                <w:b/>
                <w:sz w:val="20"/>
                <w:szCs w:val="20"/>
              </w:rPr>
              <w:t xml:space="preserve">30-, 60-, and 90-day Check-ins </w:t>
            </w:r>
          </w:p>
          <w:p w14:paraId="1D45A1E9" w14:textId="77777777" w:rsidR="00C5382F" w:rsidRPr="00C5382F" w:rsidRDefault="00C5382F" w:rsidP="003514C3">
            <w:pPr>
              <w:jc w:val="center"/>
              <w:rPr>
                <w:rFonts w:cs="Arial"/>
                <w:b/>
                <w:sz w:val="20"/>
                <w:szCs w:val="20"/>
              </w:rPr>
            </w:pPr>
            <w:r w:rsidRPr="00C5382F">
              <w:rPr>
                <w:rFonts w:cs="Arial"/>
                <w:b/>
                <w:sz w:val="20"/>
                <w:szCs w:val="20"/>
              </w:rPr>
              <w:t>for Progress Monitoring</w:t>
            </w:r>
          </w:p>
        </w:tc>
        <w:tc>
          <w:tcPr>
            <w:tcW w:w="2837" w:type="pct"/>
            <w:shd w:val="clear" w:color="auto" w:fill="E27D6C"/>
            <w:vAlign w:val="center"/>
          </w:tcPr>
          <w:p w14:paraId="136135CC" w14:textId="77777777" w:rsidR="00C5382F" w:rsidRPr="00C5382F" w:rsidRDefault="00C5382F" w:rsidP="003514C3">
            <w:pPr>
              <w:jc w:val="center"/>
              <w:rPr>
                <w:rFonts w:cs="Arial"/>
                <w:b/>
                <w:sz w:val="20"/>
                <w:szCs w:val="20"/>
              </w:rPr>
            </w:pPr>
            <w:r w:rsidRPr="00C5382F">
              <w:rPr>
                <w:rFonts w:cs="Arial"/>
                <w:b/>
                <w:sz w:val="20"/>
                <w:szCs w:val="20"/>
              </w:rPr>
              <w:t>Solid Progress</w:t>
            </w:r>
          </w:p>
        </w:tc>
      </w:tr>
      <w:tr w:rsidR="00C5382F" w:rsidRPr="00C5382F" w14:paraId="3ED8DA77" w14:textId="77777777" w:rsidTr="003563B0">
        <w:trPr>
          <w:trHeight w:val="1008"/>
        </w:trPr>
        <w:tc>
          <w:tcPr>
            <w:tcW w:w="2163" w:type="pct"/>
            <w:shd w:val="clear" w:color="auto" w:fill="F2F2F2" w:themeFill="background1" w:themeFillShade="F2"/>
          </w:tcPr>
          <w:p w14:paraId="6F24FC4A" w14:textId="77777777" w:rsidR="00C5382F" w:rsidRPr="00C5382F" w:rsidRDefault="00C5382F" w:rsidP="003514C3">
            <w:pPr>
              <w:ind w:left="62"/>
              <w:rPr>
                <w:rFonts w:cs="Arial"/>
                <w:sz w:val="20"/>
                <w:szCs w:val="20"/>
              </w:rPr>
            </w:pPr>
            <w:r w:rsidRPr="00C5382F">
              <w:rPr>
                <w:rFonts w:cs="Arial"/>
                <w:sz w:val="20"/>
                <w:szCs w:val="20"/>
              </w:rPr>
              <w:t>Monitoring of successful implementation of 90-day Plan (Progress)</w:t>
            </w:r>
          </w:p>
        </w:tc>
        <w:tc>
          <w:tcPr>
            <w:tcW w:w="2837" w:type="pct"/>
            <w:shd w:val="clear" w:color="auto" w:fill="auto"/>
          </w:tcPr>
          <w:p w14:paraId="78EF8363" w14:textId="77777777" w:rsidR="00C5382F" w:rsidRPr="00C5382F" w:rsidRDefault="00C5382F" w:rsidP="003514C3">
            <w:pPr>
              <w:ind w:left="83"/>
              <w:rPr>
                <w:rFonts w:cs="Arial"/>
                <w:sz w:val="20"/>
                <w:szCs w:val="20"/>
              </w:rPr>
            </w:pPr>
            <w:r w:rsidRPr="00C5382F">
              <w:rPr>
                <w:rFonts w:cs="Arial"/>
                <w:sz w:val="20"/>
                <w:szCs w:val="20"/>
              </w:rPr>
              <w:t xml:space="preserve"> For each Focus Area selected, evidence of monitoring is provided for:</w:t>
            </w:r>
          </w:p>
          <w:p w14:paraId="17906B5F" w14:textId="77777777" w:rsidR="00C5382F" w:rsidRPr="00C5382F" w:rsidRDefault="00C5382F" w:rsidP="00C5382F">
            <w:pPr>
              <w:pStyle w:val="ListParagraph"/>
              <w:numPr>
                <w:ilvl w:val="1"/>
                <w:numId w:val="32"/>
              </w:numPr>
              <w:autoSpaceDE w:val="0"/>
              <w:autoSpaceDN w:val="0"/>
              <w:spacing w:before="60" w:after="60"/>
              <w:ind w:left="540" w:hanging="216"/>
              <w:rPr>
                <w:rFonts w:cs="Arial"/>
                <w:sz w:val="20"/>
                <w:szCs w:val="20"/>
              </w:rPr>
            </w:pPr>
            <w:r w:rsidRPr="00C5382F">
              <w:rPr>
                <w:rFonts w:cs="Arial"/>
                <w:sz w:val="20"/>
                <w:szCs w:val="20"/>
              </w:rPr>
              <w:t>90-day Desired Outcomes</w:t>
            </w:r>
          </w:p>
          <w:p w14:paraId="1A73DF79" w14:textId="77777777" w:rsidR="00C5382F" w:rsidRPr="00C5382F" w:rsidRDefault="00C5382F" w:rsidP="003514C3">
            <w:pPr>
              <w:spacing w:before="60" w:after="60"/>
              <w:ind w:left="720"/>
              <w:rPr>
                <w:rFonts w:cs="Arial"/>
                <w:b/>
                <w:sz w:val="20"/>
                <w:szCs w:val="20"/>
              </w:rPr>
            </w:pPr>
            <w:r w:rsidRPr="00C5382F">
              <w:rPr>
                <w:rFonts w:cs="Arial"/>
                <w:b/>
                <w:sz w:val="20"/>
                <w:szCs w:val="20"/>
              </w:rPr>
              <w:t>AND</w:t>
            </w:r>
          </w:p>
          <w:p w14:paraId="6A50F521" w14:textId="77777777" w:rsidR="00C5382F" w:rsidRPr="00C5382F" w:rsidRDefault="00C5382F" w:rsidP="00C5382F">
            <w:pPr>
              <w:pStyle w:val="ListParagraph"/>
              <w:numPr>
                <w:ilvl w:val="1"/>
                <w:numId w:val="32"/>
              </w:numPr>
              <w:autoSpaceDE w:val="0"/>
              <w:autoSpaceDN w:val="0"/>
              <w:spacing w:before="60" w:after="60"/>
              <w:ind w:left="540" w:hanging="216"/>
              <w:rPr>
                <w:rFonts w:cs="Arial"/>
                <w:sz w:val="20"/>
                <w:szCs w:val="20"/>
              </w:rPr>
            </w:pPr>
            <w:r w:rsidRPr="00C5382F">
              <w:rPr>
                <w:rFonts w:cs="Arial"/>
                <w:sz w:val="20"/>
                <w:szCs w:val="20"/>
              </w:rPr>
              <w:t>Student Achievement Data.</w:t>
            </w:r>
          </w:p>
        </w:tc>
      </w:tr>
      <w:tr w:rsidR="00C5382F" w:rsidRPr="00C5382F" w14:paraId="35F796B8" w14:textId="77777777" w:rsidTr="003563B0">
        <w:trPr>
          <w:trHeight w:val="3590"/>
        </w:trPr>
        <w:tc>
          <w:tcPr>
            <w:tcW w:w="2163" w:type="pct"/>
            <w:shd w:val="clear" w:color="auto" w:fill="F2F2F2" w:themeFill="background1" w:themeFillShade="F2"/>
          </w:tcPr>
          <w:p w14:paraId="2041DB27" w14:textId="77777777" w:rsidR="00C5382F" w:rsidRPr="00C5382F" w:rsidRDefault="00C5382F" w:rsidP="003514C3">
            <w:pPr>
              <w:spacing w:before="60" w:after="60"/>
              <w:ind w:left="62"/>
              <w:rPr>
                <w:rFonts w:cs="Arial"/>
                <w:sz w:val="20"/>
                <w:szCs w:val="20"/>
              </w:rPr>
            </w:pPr>
            <w:r w:rsidRPr="00C5382F">
              <w:rPr>
                <w:rFonts w:cs="Arial"/>
                <w:sz w:val="20"/>
                <w:szCs w:val="20"/>
              </w:rPr>
              <w:t xml:space="preserve">Adjustments to Critical Actions based on monitoring of 90-day </w:t>
            </w:r>
            <w:proofErr w:type="gramStart"/>
            <w:r w:rsidRPr="00C5382F">
              <w:rPr>
                <w:rFonts w:cs="Arial"/>
                <w:sz w:val="20"/>
                <w:szCs w:val="20"/>
              </w:rPr>
              <w:t>Plan</w:t>
            </w:r>
            <w:proofErr w:type="gramEnd"/>
          </w:p>
          <w:p w14:paraId="19812B6E" w14:textId="77777777" w:rsidR="00C5382F" w:rsidRPr="00C5382F" w:rsidRDefault="00C5382F" w:rsidP="003514C3">
            <w:pPr>
              <w:spacing w:before="60" w:after="60"/>
              <w:ind w:left="62"/>
              <w:rPr>
                <w:rFonts w:cs="Arial"/>
                <w:sz w:val="20"/>
                <w:szCs w:val="20"/>
              </w:rPr>
            </w:pPr>
          </w:p>
        </w:tc>
        <w:tc>
          <w:tcPr>
            <w:tcW w:w="2837" w:type="pct"/>
            <w:shd w:val="clear" w:color="auto" w:fill="auto"/>
          </w:tcPr>
          <w:p w14:paraId="0B6BE0A6" w14:textId="77777777" w:rsidR="00C5382F" w:rsidRPr="00C5382F" w:rsidRDefault="00C5382F" w:rsidP="003514C3">
            <w:pPr>
              <w:spacing w:before="60" w:after="60"/>
              <w:ind w:left="83"/>
              <w:rPr>
                <w:rFonts w:cs="Arial"/>
                <w:bCs/>
                <w:sz w:val="20"/>
                <w:szCs w:val="20"/>
              </w:rPr>
            </w:pPr>
            <w:r w:rsidRPr="00C5382F">
              <w:rPr>
                <w:rFonts w:cs="Arial"/>
                <w:bCs/>
                <w:sz w:val="20"/>
                <w:szCs w:val="20"/>
              </w:rPr>
              <w:t>When monitoring progress, the School Core Team should consider growth of student achievement based on CFAs, etc. in addition to progress on meeting Progress Indicators.</w:t>
            </w:r>
          </w:p>
          <w:p w14:paraId="4495F0EF" w14:textId="77777777" w:rsidR="00C5382F" w:rsidRPr="00C5382F" w:rsidRDefault="00C5382F" w:rsidP="00C5382F">
            <w:pPr>
              <w:pStyle w:val="ListParagraph"/>
              <w:numPr>
                <w:ilvl w:val="1"/>
                <w:numId w:val="32"/>
              </w:numPr>
              <w:autoSpaceDE w:val="0"/>
              <w:autoSpaceDN w:val="0"/>
              <w:spacing w:before="60" w:after="60"/>
              <w:ind w:left="540" w:hanging="216"/>
              <w:rPr>
                <w:rFonts w:cs="Arial"/>
                <w:sz w:val="20"/>
                <w:szCs w:val="20"/>
              </w:rPr>
            </w:pPr>
            <w:r w:rsidRPr="00C5382F">
              <w:rPr>
                <w:rFonts w:cs="Arial"/>
                <w:sz w:val="20"/>
                <w:szCs w:val="20"/>
              </w:rPr>
              <w:t xml:space="preserve">For each Focus Area, progress is as expected – continuation of Critical Actions based on evidence of meeting Progress Indicators; no adjustments </w:t>
            </w:r>
            <w:proofErr w:type="gramStart"/>
            <w:r w:rsidRPr="00C5382F">
              <w:rPr>
                <w:rFonts w:cs="Arial"/>
                <w:sz w:val="20"/>
                <w:szCs w:val="20"/>
              </w:rPr>
              <w:t>necessary;</w:t>
            </w:r>
            <w:proofErr w:type="gramEnd"/>
          </w:p>
          <w:p w14:paraId="4748D63E" w14:textId="77777777" w:rsidR="00C5382F" w:rsidRPr="00C5382F" w:rsidRDefault="00C5382F" w:rsidP="003514C3">
            <w:pPr>
              <w:spacing w:before="60" w:after="60"/>
              <w:ind w:left="720"/>
              <w:rPr>
                <w:rFonts w:cs="Arial"/>
                <w:b/>
                <w:sz w:val="20"/>
                <w:szCs w:val="20"/>
              </w:rPr>
            </w:pPr>
            <w:r w:rsidRPr="00C5382F">
              <w:rPr>
                <w:rFonts w:cs="Arial"/>
                <w:b/>
                <w:sz w:val="20"/>
                <w:szCs w:val="20"/>
              </w:rPr>
              <w:t>OR</w:t>
            </w:r>
          </w:p>
          <w:p w14:paraId="504FE50F" w14:textId="77777777" w:rsidR="00C5382F" w:rsidRPr="00C5382F" w:rsidRDefault="00C5382F" w:rsidP="00C5382F">
            <w:pPr>
              <w:pStyle w:val="ListParagraph"/>
              <w:numPr>
                <w:ilvl w:val="1"/>
                <w:numId w:val="32"/>
              </w:numPr>
              <w:autoSpaceDE w:val="0"/>
              <w:autoSpaceDN w:val="0"/>
              <w:spacing w:before="60" w:after="60"/>
              <w:ind w:left="540" w:hanging="216"/>
              <w:rPr>
                <w:rFonts w:cs="Arial"/>
                <w:sz w:val="20"/>
                <w:szCs w:val="20"/>
              </w:rPr>
            </w:pPr>
            <w:r w:rsidRPr="00C5382F">
              <w:rPr>
                <w:rFonts w:cs="Arial"/>
                <w:sz w:val="20"/>
                <w:szCs w:val="20"/>
              </w:rPr>
              <w:t xml:space="preserve">For each Focus Area, progress exceeds expectations – expand the scope of Progress Indicators and Critical Actions as needed based on evidence of exceeding Progress </w:t>
            </w:r>
            <w:proofErr w:type="gramStart"/>
            <w:r w:rsidRPr="00C5382F">
              <w:rPr>
                <w:rFonts w:cs="Arial"/>
                <w:sz w:val="20"/>
                <w:szCs w:val="20"/>
              </w:rPr>
              <w:t>Indicators;</w:t>
            </w:r>
            <w:proofErr w:type="gramEnd"/>
          </w:p>
          <w:p w14:paraId="241356CE" w14:textId="77777777" w:rsidR="00C5382F" w:rsidRPr="00C5382F" w:rsidRDefault="00C5382F" w:rsidP="003514C3">
            <w:pPr>
              <w:spacing w:before="60" w:after="60"/>
              <w:ind w:left="720"/>
              <w:rPr>
                <w:rFonts w:cs="Arial"/>
                <w:b/>
                <w:sz w:val="20"/>
                <w:szCs w:val="20"/>
              </w:rPr>
            </w:pPr>
            <w:r w:rsidRPr="00C5382F">
              <w:rPr>
                <w:rFonts w:cs="Arial"/>
                <w:b/>
                <w:sz w:val="20"/>
                <w:szCs w:val="20"/>
              </w:rPr>
              <w:t>OR</w:t>
            </w:r>
          </w:p>
          <w:p w14:paraId="14F5D4F6" w14:textId="77777777" w:rsidR="00C5382F" w:rsidRPr="00C5382F" w:rsidRDefault="00C5382F" w:rsidP="00C5382F">
            <w:pPr>
              <w:pStyle w:val="ListParagraph"/>
              <w:numPr>
                <w:ilvl w:val="1"/>
                <w:numId w:val="32"/>
              </w:numPr>
              <w:autoSpaceDE w:val="0"/>
              <w:autoSpaceDN w:val="0"/>
              <w:spacing w:before="60" w:after="60"/>
              <w:ind w:left="540" w:hanging="216"/>
              <w:rPr>
                <w:rFonts w:cs="Arial"/>
                <w:sz w:val="20"/>
                <w:szCs w:val="20"/>
              </w:rPr>
            </w:pPr>
            <w:r w:rsidRPr="00C5382F">
              <w:rPr>
                <w:rFonts w:cs="Arial"/>
                <w:sz w:val="20"/>
                <w:szCs w:val="20"/>
              </w:rPr>
              <w:t>For each Focus Area, progress is less than expected – modifications of the Critical Actions are necessary (reset) based on not meeting Progress Indicators.</w:t>
            </w:r>
          </w:p>
        </w:tc>
      </w:tr>
      <w:tr w:rsidR="00C5382F" w:rsidRPr="00C5382F" w14:paraId="70C7B909" w14:textId="77777777" w:rsidTr="003563B0">
        <w:trPr>
          <w:trHeight w:val="449"/>
        </w:trPr>
        <w:tc>
          <w:tcPr>
            <w:tcW w:w="2163" w:type="pct"/>
            <w:shd w:val="clear" w:color="auto" w:fill="F2F2F2" w:themeFill="background1" w:themeFillShade="F2"/>
          </w:tcPr>
          <w:p w14:paraId="765DD0E8" w14:textId="77777777" w:rsidR="00C5382F" w:rsidRPr="00C5382F" w:rsidRDefault="00C5382F" w:rsidP="003514C3">
            <w:pPr>
              <w:spacing w:before="60" w:after="60"/>
              <w:rPr>
                <w:rFonts w:cs="Arial"/>
                <w:sz w:val="20"/>
                <w:szCs w:val="20"/>
              </w:rPr>
            </w:pPr>
            <w:r w:rsidRPr="00C5382F">
              <w:rPr>
                <w:rFonts w:cs="Arial"/>
                <w:sz w:val="20"/>
                <w:szCs w:val="20"/>
              </w:rPr>
              <w:t>Supports needed for adjustments</w:t>
            </w:r>
          </w:p>
        </w:tc>
        <w:tc>
          <w:tcPr>
            <w:tcW w:w="2837" w:type="pct"/>
            <w:shd w:val="clear" w:color="auto" w:fill="auto"/>
          </w:tcPr>
          <w:p w14:paraId="082439BD" w14:textId="77777777" w:rsidR="00C5382F" w:rsidRPr="00C5382F" w:rsidRDefault="00C5382F" w:rsidP="00C5382F">
            <w:pPr>
              <w:pStyle w:val="ListParagraph"/>
              <w:numPr>
                <w:ilvl w:val="1"/>
                <w:numId w:val="32"/>
              </w:numPr>
              <w:autoSpaceDE w:val="0"/>
              <w:autoSpaceDN w:val="0"/>
              <w:spacing w:before="60" w:after="60"/>
              <w:ind w:left="540" w:hanging="216"/>
              <w:rPr>
                <w:rFonts w:cs="Arial"/>
                <w:sz w:val="20"/>
                <w:szCs w:val="20"/>
              </w:rPr>
            </w:pPr>
            <w:r w:rsidRPr="00C5382F">
              <w:rPr>
                <w:rFonts w:cs="Arial"/>
                <w:sz w:val="20"/>
                <w:szCs w:val="20"/>
              </w:rPr>
              <w:t>Evidence of supports considered for each adjustment is documented.</w:t>
            </w:r>
          </w:p>
        </w:tc>
      </w:tr>
    </w:tbl>
    <w:p w14:paraId="378F0E88" w14:textId="43A053EB" w:rsidR="00C5382F" w:rsidRDefault="00C5382F" w:rsidP="00554633"/>
    <w:p w14:paraId="78C03F66" w14:textId="77777777" w:rsidR="003563B0" w:rsidRDefault="003563B0" w:rsidP="00554633"/>
    <w:p w14:paraId="2051FA62" w14:textId="0780CA92" w:rsidR="00554633" w:rsidRDefault="00554633" w:rsidP="00554633">
      <w:r w:rsidRPr="00566FA6">
        <w:rPr>
          <w:b/>
          <w:bCs/>
        </w:rPr>
        <w:t>Step 1:</w:t>
      </w:r>
      <w:r>
        <w:t xml:space="preserve"> </w:t>
      </w:r>
      <w:bookmarkStart w:id="8" w:name="_Hlk70578434"/>
      <w:r>
        <w:t>Review the quality indicator details closely, making note of the overall description and the required elements for solid progress. What are the implications for completing 30-, 60-, and 90-day check-ins at your school?</w:t>
      </w:r>
    </w:p>
    <w:p w14:paraId="759D78A5" w14:textId="77777777" w:rsidR="00554633" w:rsidRDefault="00554633" w:rsidP="00554633">
      <w:bookmarkStart w:id="9" w:name="_Hlk70578509"/>
      <w:bookmarkEnd w:id="8"/>
    </w:p>
    <w:tbl>
      <w:tblPr>
        <w:tblStyle w:val="TableGrid"/>
        <w:tblW w:w="9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6"/>
        <w:gridCol w:w="6239"/>
      </w:tblGrid>
      <w:tr w:rsidR="00554633" w14:paraId="16DE607E" w14:textId="77777777" w:rsidTr="00B1097B">
        <w:trPr>
          <w:trHeight w:val="431"/>
        </w:trPr>
        <w:tc>
          <w:tcPr>
            <w:tcW w:w="3116" w:type="dxa"/>
            <w:shd w:val="clear" w:color="auto" w:fill="F2F2F2" w:themeFill="background1" w:themeFillShade="F2"/>
            <w:vAlign w:val="center"/>
          </w:tcPr>
          <w:p w14:paraId="352A3B24" w14:textId="77777777" w:rsidR="00554633" w:rsidRDefault="00554633" w:rsidP="00B1097B">
            <w:pPr>
              <w:pStyle w:val="Tablecolumnheader"/>
            </w:pPr>
            <w:r>
              <w:t>Solid Progress Element</w:t>
            </w:r>
          </w:p>
        </w:tc>
        <w:tc>
          <w:tcPr>
            <w:tcW w:w="6239" w:type="dxa"/>
            <w:shd w:val="clear" w:color="auto" w:fill="F2F2F2" w:themeFill="background1" w:themeFillShade="F2"/>
            <w:vAlign w:val="center"/>
          </w:tcPr>
          <w:p w14:paraId="302BAED1" w14:textId="77777777" w:rsidR="00554633" w:rsidRDefault="00554633" w:rsidP="00B1097B">
            <w:pPr>
              <w:pStyle w:val="Tablecolumnheader"/>
            </w:pPr>
            <w:bookmarkStart w:id="10" w:name="Text2"/>
            <w:r>
              <w:t>What it means for our school and our work</w:t>
            </w:r>
          </w:p>
        </w:tc>
        <w:bookmarkEnd w:id="10"/>
      </w:tr>
      <w:tr w:rsidR="00554633" w14:paraId="1160F0FC" w14:textId="77777777" w:rsidTr="00B1097B">
        <w:trPr>
          <w:trHeight w:val="829"/>
        </w:trPr>
        <w:tc>
          <w:tcPr>
            <w:tcW w:w="3116" w:type="dxa"/>
            <w:tcBorders>
              <w:bottom w:val="single" w:sz="4" w:space="0" w:color="808080" w:themeColor="background1" w:themeShade="80"/>
            </w:tcBorders>
            <w:tcMar>
              <w:top w:w="115" w:type="dxa"/>
              <w:left w:w="115" w:type="dxa"/>
              <w:bottom w:w="115" w:type="dxa"/>
              <w:right w:w="115" w:type="dxa"/>
            </w:tcMar>
          </w:tcPr>
          <w:p w14:paraId="6C289012" w14:textId="77777777" w:rsidR="00554633" w:rsidRPr="00D978C5" w:rsidRDefault="00554633" w:rsidP="00B1097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9" w:type="dxa"/>
            <w:tcBorders>
              <w:bottom w:val="single" w:sz="4" w:space="0" w:color="808080" w:themeColor="background1" w:themeShade="80"/>
            </w:tcBorders>
            <w:tcMar>
              <w:top w:w="115" w:type="dxa"/>
              <w:left w:w="115" w:type="dxa"/>
              <w:bottom w:w="115" w:type="dxa"/>
              <w:right w:w="115" w:type="dxa"/>
            </w:tcMar>
          </w:tcPr>
          <w:p w14:paraId="6B2BFB9F" w14:textId="77777777" w:rsidR="00554633" w:rsidRPr="00D978C5" w:rsidRDefault="00554633" w:rsidP="00B1097B">
            <w:r>
              <w:rPr>
                <w:color w:val="000000" w:themeColor="text1"/>
              </w:rPr>
              <w:fldChar w:fldCharType="begin">
                <w:ffData>
                  <w:name w:val=""/>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bookmarkEnd w:id="9"/>
    </w:tbl>
    <w:p w14:paraId="4178D5EB" w14:textId="77777777" w:rsidR="00554633" w:rsidRDefault="00554633" w:rsidP="00554633"/>
    <w:p w14:paraId="66F242EC" w14:textId="77777777" w:rsidR="003563B0" w:rsidRDefault="003563B0">
      <w:pPr>
        <w:rPr>
          <w:b/>
          <w:bCs/>
        </w:rPr>
      </w:pPr>
      <w:r>
        <w:rPr>
          <w:b/>
          <w:bCs/>
        </w:rPr>
        <w:br w:type="page"/>
      </w:r>
    </w:p>
    <w:p w14:paraId="53B37BA6" w14:textId="024D34E1" w:rsidR="00554633" w:rsidRDefault="00554633" w:rsidP="00554633">
      <w:r w:rsidRPr="00566FA6">
        <w:rPr>
          <w:b/>
          <w:bCs/>
        </w:rPr>
        <w:t>Step 2:</w:t>
      </w:r>
      <w:r>
        <w:t xml:space="preserve"> </w:t>
      </w:r>
      <w:bookmarkStart w:id="11" w:name="_Hlk70578454"/>
      <w:r>
        <w:t>Go back to your notes for Activity 6.3 and the details of the Coggins Middle School case study. Focus especially on how their process could be improved (question #4). Make additional notes below</w:t>
      </w:r>
      <w:bookmarkEnd w:id="11"/>
      <w:r w:rsidRPr="00566FA6">
        <w:t xml:space="preserve">. </w:t>
      </w:r>
    </w:p>
    <w:p w14:paraId="279B82FF" w14:textId="77777777" w:rsidR="00554633" w:rsidRPr="00DB37B6" w:rsidRDefault="00554633" w:rsidP="00554633">
      <w:bookmarkStart w:id="12" w:name="_Hlk70578521"/>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5"/>
      </w:tblGrid>
      <w:tr w:rsidR="00554633" w:rsidRPr="00DB37B6" w14:paraId="73FA2033" w14:textId="77777777" w:rsidTr="00B1097B">
        <w:trPr>
          <w:trHeight w:val="576"/>
        </w:trPr>
        <w:tc>
          <w:tcPr>
            <w:tcW w:w="9355" w:type="dxa"/>
            <w:shd w:val="clear" w:color="auto" w:fill="F2F2F2" w:themeFill="background1" w:themeFillShade="F2"/>
            <w:tcMar>
              <w:top w:w="115" w:type="dxa"/>
              <w:left w:w="115" w:type="dxa"/>
              <w:bottom w:w="115" w:type="dxa"/>
              <w:right w:w="115" w:type="dxa"/>
            </w:tcMar>
          </w:tcPr>
          <w:p w14:paraId="13FD3580" w14:textId="77777777" w:rsidR="00554633" w:rsidRPr="00DB37B6" w:rsidRDefault="00554633" w:rsidP="00B1097B">
            <w:r w:rsidRPr="00DB37B6">
              <w:fldChar w:fldCharType="begin">
                <w:ffData>
                  <w:name w:val=""/>
                  <w:enabled/>
                  <w:calcOnExit w:val="0"/>
                  <w:textInput/>
                </w:ffData>
              </w:fldChar>
            </w:r>
            <w:r w:rsidRPr="00DB37B6">
              <w:instrText xml:space="preserve"> FORMTEXT </w:instrText>
            </w:r>
            <w:r w:rsidRPr="00DB37B6">
              <w:fldChar w:fldCharType="separate"/>
            </w:r>
            <w:r>
              <w:t> </w:t>
            </w:r>
            <w:r>
              <w:t> </w:t>
            </w:r>
            <w:r>
              <w:t> </w:t>
            </w:r>
            <w:r>
              <w:t> </w:t>
            </w:r>
            <w:r>
              <w:t> </w:t>
            </w:r>
            <w:r w:rsidRPr="00DB37B6">
              <w:fldChar w:fldCharType="end"/>
            </w:r>
          </w:p>
        </w:tc>
      </w:tr>
      <w:bookmarkEnd w:id="12"/>
    </w:tbl>
    <w:p w14:paraId="5DB24747" w14:textId="77777777" w:rsidR="00554633" w:rsidRDefault="00554633" w:rsidP="00554633"/>
    <w:p w14:paraId="1B654749" w14:textId="77777777" w:rsidR="00554633" w:rsidRDefault="00554633" w:rsidP="00554633"/>
    <w:p w14:paraId="176C82DB" w14:textId="77777777" w:rsidR="00554633" w:rsidRDefault="00554633" w:rsidP="00554633">
      <w:bookmarkStart w:id="13" w:name="_Hlk70578492"/>
      <w:r w:rsidRPr="00566FA6">
        <w:rPr>
          <w:b/>
          <w:bCs/>
        </w:rPr>
        <w:t xml:space="preserve">Step </w:t>
      </w:r>
      <w:r>
        <w:rPr>
          <w:b/>
          <w:bCs/>
        </w:rPr>
        <w:t>3</w:t>
      </w:r>
      <w:r w:rsidRPr="00566FA6">
        <w:rPr>
          <w:b/>
          <w:bCs/>
        </w:rPr>
        <w:t>:</w:t>
      </w:r>
      <w:r>
        <w:rPr>
          <w:b/>
          <w:bCs/>
        </w:rPr>
        <w:t xml:space="preserve"> </w:t>
      </w:r>
      <w:r w:rsidRPr="006947AA">
        <w:t>Return</w:t>
      </w:r>
      <w:r>
        <w:t xml:space="preserve"> to the Canvas course and take the quiz.</w:t>
      </w:r>
    </w:p>
    <w:bookmarkEnd w:id="13"/>
    <w:p w14:paraId="33906947" w14:textId="77777777" w:rsidR="00554633" w:rsidRDefault="00554633" w:rsidP="00232611"/>
    <w:p w14:paraId="681D7786" w14:textId="77777777" w:rsidR="00DF4D43" w:rsidRPr="00FC3048" w:rsidRDefault="00DF4D43" w:rsidP="00FC3048"/>
    <w:p w14:paraId="70DA3E8E" w14:textId="607F8D39" w:rsidR="00B047B3" w:rsidRPr="00FC3048" w:rsidRDefault="00B047B3" w:rsidP="00FC3048"/>
    <w:p w14:paraId="1C0B975F" w14:textId="350483B8" w:rsidR="00E87DF3" w:rsidRPr="00800E53" w:rsidRDefault="00E634E5" w:rsidP="00800E53">
      <w:pPr>
        <w:jc w:val="center"/>
      </w:pPr>
      <w:r>
        <w:rPr>
          <w:noProof/>
        </w:rPr>
        <mc:AlternateContent>
          <mc:Choice Requires="wpg">
            <w:drawing>
              <wp:inline distT="0" distB="0" distL="0" distR="0" wp14:anchorId="23A55936" wp14:editId="195C3EAB">
                <wp:extent cx="5372100" cy="520700"/>
                <wp:effectExtent l="0" t="0" r="0" b="0"/>
                <wp:docPr id="33" name="Group 33"/>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34" name="Circular Arrow 34"/>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0" y="0"/>
                            <a:ext cx="5391150" cy="520700"/>
                          </a:xfrm>
                          <a:prstGeom prst="rect">
                            <a:avLst/>
                          </a:prstGeom>
                          <a:noFill/>
                          <a:ln w="6350">
                            <a:noFill/>
                          </a:ln>
                        </wps:spPr>
                        <wps:txbx>
                          <w:txbxContent>
                            <w:p w14:paraId="6699F035"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A55936" id="Group 33" o:spid="_x0000_s1036"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">
                <v:shape id="Circular Arrow 34" o:spid="_x0000_s1037"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35" o:spid="_x0000_s1038"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699F035" w14:textId="77777777" w:rsidR="00CD4347" w:rsidRPr="00FB6797" w:rsidRDefault="00CD4347" w:rsidP="00E634E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E87DF3">
        <w:rPr>
          <w:bCs/>
        </w:rPr>
        <w:br w:type="page"/>
      </w:r>
    </w:p>
    <w:p w14:paraId="315E32A3" w14:textId="06AA2B91" w:rsidR="00590ABF" w:rsidRDefault="00F42972" w:rsidP="00F42972">
      <w:pPr>
        <w:pStyle w:val="Heading1"/>
      </w:pPr>
      <w:r w:rsidRPr="00F42972">
        <w:rPr>
          <w:bCs/>
        </w:rPr>
        <w:t xml:space="preserve">Activity </w:t>
      </w:r>
      <w:r w:rsidR="0022486D">
        <w:rPr>
          <w:bCs/>
        </w:rPr>
        <w:t>6</w:t>
      </w:r>
      <w:r w:rsidRPr="00F42972">
        <w:rPr>
          <w:bCs/>
        </w:rPr>
        <w:t xml:space="preserve">.6 </w:t>
      </w:r>
      <w:r w:rsidR="004518EF">
        <w:rPr>
          <w:bCs/>
        </w:rPr>
        <w:t xml:space="preserve">– </w:t>
      </w:r>
      <w:r w:rsidRPr="00F42972">
        <w:rPr>
          <w:bCs/>
        </w:rPr>
        <w:t>Checklist</w:t>
      </w:r>
      <w:r w:rsidR="004518EF">
        <w:rPr>
          <w:bCs/>
        </w:rPr>
        <w:t xml:space="preserve"> </w:t>
      </w:r>
      <w:r w:rsidRPr="00F42972">
        <w:rPr>
          <w:bCs/>
        </w:rPr>
        <w:t xml:space="preserve">of Key Processes </w:t>
      </w:r>
      <w:r w:rsidR="00DB10D1">
        <w:rPr>
          <w:bCs/>
        </w:rPr>
        <w:t>&amp;</w:t>
      </w:r>
      <w:r w:rsidR="008F7A76">
        <w:rPr>
          <w:bCs/>
        </w:rPr>
        <w:t xml:space="preserve"> </w:t>
      </w:r>
      <w:r w:rsidRPr="00F42972">
        <w:rPr>
          <w:bCs/>
        </w:rPr>
        <w:t>Tasks</w:t>
      </w:r>
      <w:r w:rsidR="00D32BB4">
        <w:rPr>
          <w:bCs/>
        </w:rPr>
        <w:t xml:space="preserve"> for 30-, 60-, 90-day Check-ins</w:t>
      </w:r>
    </w:p>
    <w:p w14:paraId="3432415A" w14:textId="25985995" w:rsidR="00F42972" w:rsidRDefault="00F42972" w:rsidP="00F42972"/>
    <w:p w14:paraId="13A9034B" w14:textId="77777777" w:rsidR="00F42972" w:rsidRDefault="00F42972" w:rsidP="00F42972">
      <w:pPr>
        <w:pStyle w:val="Header"/>
      </w:pPr>
      <w:r>
        <w:t>Directions</w:t>
      </w:r>
    </w:p>
    <w:p w14:paraId="1E50B5EE" w14:textId="5C313B3F" w:rsidR="00D201F9" w:rsidRDefault="00861AC5" w:rsidP="00D201F9">
      <w:r w:rsidRPr="00861AC5">
        <w:t xml:space="preserve">The following key processes and tasks are provided as recommendations for implementing and monitoring your plan. Review each and consider what you need to do in </w:t>
      </w:r>
      <w:r w:rsidRPr="00861AC5">
        <w:t xml:space="preserve">your context to prepare for implementing and monitoring your plan. If you are completing the module with a group, first respond to each prompt individually. Then, discuss as a group before continuing </w:t>
      </w:r>
      <w:r w:rsidR="000759B3">
        <w:t xml:space="preserve">through </w:t>
      </w:r>
      <w:r w:rsidRPr="00861AC5">
        <w:t>the module</w:t>
      </w:r>
      <w:r w:rsidR="00F42972" w:rsidRPr="00861AC5">
        <w:t>.</w:t>
      </w:r>
      <w:r w:rsidR="00D201F9">
        <w:t xml:space="preserve"> This checklist is available as a standalone document at the link provided at the end of </w:t>
      </w:r>
      <w:r w:rsidR="00D201F9">
        <w:t>this module.</w:t>
      </w:r>
    </w:p>
    <w:p w14:paraId="7F98DEDA" w14:textId="77777777" w:rsidR="00412A27" w:rsidRDefault="00412A27" w:rsidP="00F42972"/>
    <w:p w14:paraId="48951117" w14:textId="67FF4E36" w:rsidR="00CF72A4" w:rsidRDefault="00861AC5" w:rsidP="00F96A92">
      <w:pPr>
        <w:pStyle w:val="Header"/>
      </w:pPr>
      <w:r>
        <w:t>Purpose</w:t>
      </w:r>
      <w:r w:rsidR="0073317F" w:rsidRPr="0073317F">
        <w:t xml:space="preserve">: </w:t>
      </w:r>
      <w:r>
        <w:t>Progress toward accomplishing critical actions</w:t>
      </w:r>
    </w:p>
    <w:tbl>
      <w:tblPr>
        <w:tblStyle w:val="TableGrid"/>
        <w:tblW w:w="93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4575"/>
        <w:gridCol w:w="4315"/>
      </w:tblGrid>
      <w:tr w:rsidR="00861AC5" w:rsidRPr="00AB68CD" w14:paraId="7B76002D" w14:textId="77777777" w:rsidTr="000759B3">
        <w:trPr>
          <w:trHeight w:val="432"/>
        </w:trPr>
        <w:tc>
          <w:tcPr>
            <w:tcW w:w="5035" w:type="dxa"/>
            <w:gridSpan w:val="2"/>
            <w:tcBorders>
              <w:bottom w:val="single" w:sz="4" w:space="0" w:color="808080" w:themeColor="background1" w:themeShade="80"/>
            </w:tcBorders>
            <w:shd w:val="clear" w:color="auto" w:fill="F2F2F2" w:themeFill="background1" w:themeFillShade="F2"/>
            <w:vAlign w:val="center"/>
          </w:tcPr>
          <w:p w14:paraId="58C06851" w14:textId="77777777" w:rsidR="00861AC5" w:rsidRPr="000F7209" w:rsidRDefault="00861AC5" w:rsidP="00C35178">
            <w:pPr>
              <w:pStyle w:val="Tablecolumnheader"/>
            </w:pPr>
            <w:r w:rsidRPr="000F7209">
              <w:t>Tasks</w:t>
            </w:r>
          </w:p>
        </w:tc>
        <w:tc>
          <w:tcPr>
            <w:tcW w:w="4315" w:type="dxa"/>
            <w:shd w:val="clear" w:color="auto" w:fill="F2F2F2" w:themeFill="background1" w:themeFillShade="F2"/>
            <w:vAlign w:val="center"/>
          </w:tcPr>
          <w:p w14:paraId="686EBDD8" w14:textId="77777777" w:rsidR="00861AC5" w:rsidRPr="000F7209" w:rsidRDefault="00861AC5" w:rsidP="00C35178">
            <w:pPr>
              <w:pStyle w:val="Tablecolumnheader"/>
            </w:pPr>
            <w:r w:rsidRPr="000F7209">
              <w:t>N</w:t>
            </w:r>
            <w:r>
              <w:t>otes</w:t>
            </w:r>
          </w:p>
        </w:tc>
      </w:tr>
      <w:tr w:rsidR="00861AC5" w:rsidRPr="00AB68CD" w14:paraId="0E742D81" w14:textId="77777777" w:rsidTr="000759B3">
        <w:trPr>
          <w:trHeight w:val="144"/>
        </w:trPr>
        <w:tc>
          <w:tcPr>
            <w:tcW w:w="5035" w:type="dxa"/>
            <w:gridSpan w:val="2"/>
            <w:tcBorders>
              <w:bottom w:val="single" w:sz="4" w:space="0" w:color="FFFFFF" w:themeColor="background1"/>
            </w:tcBorders>
            <w:shd w:val="clear" w:color="auto" w:fill="auto"/>
            <w:tcMar>
              <w:top w:w="58" w:type="dxa"/>
              <w:left w:w="115" w:type="dxa"/>
              <w:bottom w:w="58" w:type="dxa"/>
            </w:tcMar>
          </w:tcPr>
          <w:p w14:paraId="78F1B016" w14:textId="4530CF60" w:rsidR="00861AC5" w:rsidRPr="00896686" w:rsidRDefault="00861AC5" w:rsidP="00C35178">
            <w:pPr>
              <w:pStyle w:val="TableText"/>
              <w:rPr>
                <w:b/>
                <w:bCs/>
              </w:rPr>
            </w:pPr>
            <w:r w:rsidRPr="00896686">
              <w:rPr>
                <w:b/>
                <w:bCs/>
              </w:rPr>
              <w:t>Before the School Core Team meeting(s):</w:t>
            </w:r>
          </w:p>
        </w:tc>
        <w:tc>
          <w:tcPr>
            <w:tcW w:w="4315" w:type="dxa"/>
            <w:vMerge w:val="restart"/>
            <w:shd w:val="clear" w:color="auto" w:fill="auto"/>
            <w:tcMar>
              <w:top w:w="58" w:type="dxa"/>
              <w:bottom w:w="58" w:type="dxa"/>
            </w:tcMar>
          </w:tcPr>
          <w:p w14:paraId="6AFD3201" w14:textId="77777777" w:rsidR="00861AC5" w:rsidRPr="003D047E" w:rsidRDefault="00861AC5" w:rsidP="00C35178">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1AC5" w:rsidRPr="00AB68CD" w14:paraId="11970398" w14:textId="77777777" w:rsidTr="000759B3">
        <w:trPr>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1A0258F3" w14:textId="77777777" w:rsidR="00861AC5" w:rsidRPr="003D047E" w:rsidRDefault="00861AC5" w:rsidP="00C35178">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rsidR="0036013D">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671B26C2" w14:textId="6BA350BB" w:rsidR="00861AC5" w:rsidRPr="00D0428E" w:rsidRDefault="00412A27" w:rsidP="00C35178">
            <w:pPr>
              <w:pStyle w:val="TableText"/>
            </w:pPr>
            <w:r w:rsidRPr="00412A27">
              <w:t>Develop a schedule for 30-, 60- and 90-day School Core Team monitoring meetings</w:t>
            </w:r>
          </w:p>
        </w:tc>
        <w:tc>
          <w:tcPr>
            <w:tcW w:w="4315" w:type="dxa"/>
            <w:vMerge/>
            <w:shd w:val="clear" w:color="auto" w:fill="auto"/>
            <w:tcMar>
              <w:top w:w="58" w:type="dxa"/>
              <w:bottom w:w="58" w:type="dxa"/>
            </w:tcMar>
          </w:tcPr>
          <w:p w14:paraId="17AAE16E" w14:textId="77777777" w:rsidR="00861AC5" w:rsidRPr="003D047E" w:rsidRDefault="00861AC5" w:rsidP="00C35178"/>
        </w:tc>
      </w:tr>
      <w:tr w:rsidR="00861AC5" w:rsidRPr="00AB68CD" w14:paraId="31866E72" w14:textId="77777777" w:rsidTr="000759B3">
        <w:trPr>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1D0EDEC4" w14:textId="77777777" w:rsidR="00861AC5" w:rsidRPr="003D047E" w:rsidRDefault="00861AC5" w:rsidP="00C3517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36013D">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5E84D78C" w14:textId="4F88A872" w:rsidR="00861AC5" w:rsidRPr="003D047E" w:rsidRDefault="00412A27" w:rsidP="00C35178">
            <w:pPr>
              <w:pStyle w:val="TableText"/>
            </w:pPr>
            <w:r w:rsidRPr="00412A27">
              <w:t>Ensure that key stakeholders who are not on the School Core Team know how they may contribute thoughts and ideas to the meetings</w:t>
            </w:r>
          </w:p>
        </w:tc>
        <w:tc>
          <w:tcPr>
            <w:tcW w:w="4315" w:type="dxa"/>
            <w:vMerge/>
            <w:shd w:val="clear" w:color="auto" w:fill="auto"/>
            <w:tcMar>
              <w:top w:w="58" w:type="dxa"/>
              <w:bottom w:w="58" w:type="dxa"/>
            </w:tcMar>
          </w:tcPr>
          <w:p w14:paraId="294E079A" w14:textId="77777777" w:rsidR="00861AC5" w:rsidRPr="003D047E" w:rsidRDefault="00861AC5" w:rsidP="00C35178"/>
        </w:tc>
      </w:tr>
      <w:tr w:rsidR="00861AC5" w:rsidRPr="00AB68CD" w14:paraId="6CA1B0DF" w14:textId="77777777" w:rsidTr="000759B3">
        <w:trPr>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0D47DA8B" w14:textId="77777777" w:rsidR="00861AC5" w:rsidRPr="003D047E" w:rsidRDefault="00861AC5" w:rsidP="00C3517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36013D">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1897B2C8" w14:textId="5EE56B8E" w:rsidR="00861AC5" w:rsidRPr="003D047E" w:rsidRDefault="00412A27" w:rsidP="00C35178">
            <w:pPr>
              <w:pStyle w:val="TableText"/>
            </w:pPr>
            <w:r w:rsidRPr="00412A27">
              <w:t>Establish an agenda template or protocol with adequate time for discussion</w:t>
            </w:r>
          </w:p>
        </w:tc>
        <w:tc>
          <w:tcPr>
            <w:tcW w:w="4315" w:type="dxa"/>
            <w:vMerge/>
            <w:shd w:val="clear" w:color="auto" w:fill="auto"/>
            <w:tcMar>
              <w:top w:w="58" w:type="dxa"/>
              <w:bottom w:w="58" w:type="dxa"/>
            </w:tcMar>
          </w:tcPr>
          <w:p w14:paraId="0EB2638C" w14:textId="77777777" w:rsidR="00861AC5" w:rsidRPr="003D047E" w:rsidRDefault="00861AC5" w:rsidP="00C35178"/>
        </w:tc>
      </w:tr>
      <w:tr w:rsidR="00861AC5" w:rsidRPr="00AB68CD" w14:paraId="3C5372BC" w14:textId="77777777" w:rsidTr="000759B3">
        <w:trPr>
          <w:trHeight w:val="144"/>
        </w:trPr>
        <w:tc>
          <w:tcPr>
            <w:tcW w:w="460" w:type="dxa"/>
            <w:tcBorders>
              <w:top w:val="single" w:sz="4" w:space="0" w:color="FFFFFF" w:themeColor="background1"/>
              <w:bottom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120B5200" w14:textId="77777777" w:rsidR="00861AC5" w:rsidRPr="003D047E" w:rsidRDefault="00861AC5" w:rsidP="00C3517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36013D">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808080" w:themeColor="background1" w:themeShade="80"/>
            </w:tcBorders>
            <w:shd w:val="clear" w:color="auto" w:fill="auto"/>
            <w:tcMar>
              <w:top w:w="58" w:type="dxa"/>
              <w:left w:w="0" w:type="dxa"/>
              <w:bottom w:w="58" w:type="dxa"/>
            </w:tcMar>
          </w:tcPr>
          <w:p w14:paraId="57558E8F" w14:textId="269CCF1F" w:rsidR="00861AC5" w:rsidRPr="00B17538" w:rsidRDefault="00412A27" w:rsidP="00C35178">
            <w:pPr>
              <w:pStyle w:val="TableText"/>
            </w:pPr>
            <w:r w:rsidRPr="00412A27">
              <w:t>Ensure that relevant materials are accessible to all parties</w:t>
            </w:r>
          </w:p>
        </w:tc>
        <w:tc>
          <w:tcPr>
            <w:tcW w:w="4315" w:type="dxa"/>
            <w:vMerge/>
            <w:shd w:val="clear" w:color="auto" w:fill="auto"/>
            <w:tcMar>
              <w:top w:w="58" w:type="dxa"/>
              <w:bottom w:w="58" w:type="dxa"/>
            </w:tcMar>
          </w:tcPr>
          <w:p w14:paraId="084AE582" w14:textId="77777777" w:rsidR="00861AC5" w:rsidRDefault="00861AC5" w:rsidP="00C35178"/>
        </w:tc>
      </w:tr>
      <w:tr w:rsidR="00412A27" w:rsidRPr="00AB68CD" w14:paraId="3DA64D9E" w14:textId="77777777" w:rsidTr="000759B3">
        <w:trPr>
          <w:trHeight w:val="144"/>
        </w:trPr>
        <w:tc>
          <w:tcPr>
            <w:tcW w:w="5035" w:type="dxa"/>
            <w:gridSpan w:val="2"/>
            <w:tcBorders>
              <w:top w:val="single" w:sz="4" w:space="0" w:color="808080" w:themeColor="background1" w:themeShade="80"/>
              <w:left w:val="single" w:sz="4" w:space="0" w:color="808080" w:themeColor="background1" w:themeShade="80"/>
              <w:bottom w:val="single" w:sz="4" w:space="0" w:color="FFFFFF" w:themeColor="background1"/>
              <w:right w:val="single" w:sz="4" w:space="0" w:color="808080" w:themeColor="background1" w:themeShade="80"/>
            </w:tcBorders>
            <w:shd w:val="clear" w:color="auto" w:fill="auto"/>
            <w:tcMar>
              <w:top w:w="58" w:type="dxa"/>
              <w:left w:w="115" w:type="dxa"/>
              <w:bottom w:w="58" w:type="dxa"/>
            </w:tcMar>
          </w:tcPr>
          <w:p w14:paraId="68656D36" w14:textId="6A897155" w:rsidR="00861AC5" w:rsidRPr="00896686" w:rsidRDefault="00412A27" w:rsidP="00C35178">
            <w:pPr>
              <w:pStyle w:val="TableText"/>
              <w:rPr>
                <w:b/>
                <w:bCs/>
              </w:rPr>
            </w:pPr>
            <w:r w:rsidRPr="00896686">
              <w:rPr>
                <w:b/>
                <w:bCs/>
              </w:rPr>
              <w:t>During each School Core Team meeting</w:t>
            </w:r>
            <w:r w:rsidR="00861AC5" w:rsidRPr="00896686">
              <w:rPr>
                <w:b/>
                <w:bCs/>
              </w:rPr>
              <w:t>:</w:t>
            </w:r>
          </w:p>
        </w:tc>
        <w:tc>
          <w:tcPr>
            <w:tcW w:w="4315" w:type="dxa"/>
            <w:vMerge w:val="restart"/>
            <w:tcBorders>
              <w:left w:val="single" w:sz="4" w:space="0" w:color="808080" w:themeColor="background1" w:themeShade="80"/>
            </w:tcBorders>
            <w:shd w:val="clear" w:color="auto" w:fill="auto"/>
            <w:tcMar>
              <w:top w:w="58" w:type="dxa"/>
              <w:bottom w:w="58" w:type="dxa"/>
            </w:tcMar>
          </w:tcPr>
          <w:p w14:paraId="161BA56F" w14:textId="77777777" w:rsidR="00861AC5" w:rsidRDefault="00861AC5" w:rsidP="00C35178">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A27" w:rsidRPr="00AB68CD" w14:paraId="2EDD25A4" w14:textId="77777777" w:rsidTr="000759B3">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2FFC8C61" w14:textId="77777777" w:rsidR="00861AC5" w:rsidRPr="003D047E" w:rsidRDefault="00861AC5" w:rsidP="00C35178">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rsidR="0036013D">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06A220E3" w14:textId="730E9EBF" w:rsidR="00861AC5" w:rsidRDefault="00412A27" w:rsidP="00C35178">
            <w:pPr>
              <w:pStyle w:val="TableText"/>
            </w:pPr>
            <w:r w:rsidRPr="00412A27">
              <w:t>Adhere to a protocol</w:t>
            </w:r>
          </w:p>
        </w:tc>
        <w:tc>
          <w:tcPr>
            <w:tcW w:w="4315" w:type="dxa"/>
            <w:vMerge/>
            <w:tcBorders>
              <w:left w:val="single" w:sz="4" w:space="0" w:color="808080" w:themeColor="background1" w:themeShade="80"/>
            </w:tcBorders>
            <w:shd w:val="clear" w:color="auto" w:fill="auto"/>
            <w:tcMar>
              <w:top w:w="58" w:type="dxa"/>
              <w:bottom w:w="58" w:type="dxa"/>
            </w:tcMar>
          </w:tcPr>
          <w:p w14:paraId="14D4480F" w14:textId="77777777" w:rsidR="00861AC5" w:rsidRDefault="00861AC5" w:rsidP="00C35178"/>
        </w:tc>
      </w:tr>
      <w:tr w:rsidR="00412A27" w:rsidRPr="00AB68CD" w14:paraId="18A4F2F5" w14:textId="77777777" w:rsidTr="000759B3">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74F9D546" w14:textId="77777777" w:rsidR="00861AC5" w:rsidRPr="003D047E" w:rsidRDefault="00861AC5" w:rsidP="00C35178">
            <w:pPr>
              <w:pStyle w:val="TableText"/>
              <w:jc w:val="right"/>
            </w:pPr>
            <w:r w:rsidRPr="003D047E">
              <w:fldChar w:fldCharType="begin">
                <w:ffData>
                  <w:name w:val="Check33"/>
                  <w:enabled/>
                  <w:calcOnExit w:val="0"/>
                  <w:checkBox>
                    <w:sizeAuto/>
                    <w:default w:val="0"/>
                  </w:checkBox>
                </w:ffData>
              </w:fldChar>
            </w:r>
            <w:r w:rsidRPr="003D047E">
              <w:instrText xml:space="preserve"> FORMCHECKBOX </w:instrText>
            </w:r>
            <w:r w:rsidR="0036013D">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2F77D052" w14:textId="2E223F54" w:rsidR="00861AC5" w:rsidRDefault="00412A27" w:rsidP="00C35178">
            <w:pPr>
              <w:pStyle w:val="TableText"/>
            </w:pPr>
            <w:r w:rsidRPr="00412A27">
              <w:t xml:space="preserve">Use </w:t>
            </w:r>
            <w:r w:rsidRPr="00896686">
              <w:rPr>
                <w:i/>
                <w:iCs/>
              </w:rPr>
              <w:t>Worksheet 6.1</w:t>
            </w:r>
            <w:r w:rsidR="00896686">
              <w:rPr>
                <w:i/>
                <w:iCs/>
              </w:rPr>
              <w:t>:</w:t>
            </w:r>
            <w:r w:rsidRPr="00896686">
              <w:rPr>
                <w:i/>
                <w:iCs/>
              </w:rPr>
              <w:t xml:space="preserve"> 30-, 60- and 90-day Report on Progress</w:t>
            </w:r>
            <w:r w:rsidRPr="00412A27">
              <w:t xml:space="preserve"> to record key elements during the meeting</w:t>
            </w:r>
          </w:p>
        </w:tc>
        <w:tc>
          <w:tcPr>
            <w:tcW w:w="4315" w:type="dxa"/>
            <w:vMerge/>
            <w:tcBorders>
              <w:left w:val="single" w:sz="4" w:space="0" w:color="808080" w:themeColor="background1" w:themeShade="80"/>
            </w:tcBorders>
            <w:shd w:val="clear" w:color="auto" w:fill="auto"/>
            <w:tcMar>
              <w:top w:w="58" w:type="dxa"/>
              <w:bottom w:w="58" w:type="dxa"/>
            </w:tcMar>
          </w:tcPr>
          <w:p w14:paraId="227FB73A" w14:textId="77777777" w:rsidR="00861AC5" w:rsidRDefault="00861AC5" w:rsidP="00C35178"/>
        </w:tc>
      </w:tr>
      <w:tr w:rsidR="00412A27" w:rsidRPr="00AB68CD" w14:paraId="211A08A4" w14:textId="77777777" w:rsidTr="000759B3">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0B094E0A" w14:textId="77777777" w:rsidR="00861AC5" w:rsidRPr="003D047E" w:rsidRDefault="00861AC5" w:rsidP="00C3517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36013D">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7F038F79" w14:textId="6DA4DDE4" w:rsidR="00861AC5" w:rsidRDefault="00412A27" w:rsidP="00C35178">
            <w:pPr>
              <w:pStyle w:val="TableText"/>
            </w:pPr>
            <w:r w:rsidRPr="00412A27">
              <w:t>Ensure adequate time to discuss selected guiding questions that deepen understanding</w:t>
            </w:r>
          </w:p>
        </w:tc>
        <w:tc>
          <w:tcPr>
            <w:tcW w:w="4315" w:type="dxa"/>
            <w:vMerge/>
            <w:tcBorders>
              <w:left w:val="single" w:sz="4" w:space="0" w:color="808080" w:themeColor="background1" w:themeShade="80"/>
            </w:tcBorders>
            <w:shd w:val="clear" w:color="auto" w:fill="auto"/>
            <w:tcMar>
              <w:top w:w="58" w:type="dxa"/>
              <w:bottom w:w="58" w:type="dxa"/>
            </w:tcMar>
          </w:tcPr>
          <w:p w14:paraId="46A41DDA" w14:textId="77777777" w:rsidR="00861AC5" w:rsidRDefault="00861AC5" w:rsidP="00C35178"/>
        </w:tc>
      </w:tr>
      <w:tr w:rsidR="00412A27" w:rsidRPr="00AB68CD" w14:paraId="3C28FA32" w14:textId="77777777" w:rsidTr="000759B3">
        <w:trPr>
          <w:trHeight w:val="144"/>
        </w:trPr>
        <w:tc>
          <w:tcPr>
            <w:tcW w:w="460" w:type="dxa"/>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shd w:val="clear" w:color="auto" w:fill="auto"/>
            <w:tcMar>
              <w:top w:w="58" w:type="dxa"/>
              <w:left w:w="115" w:type="dxa"/>
              <w:bottom w:w="58" w:type="dxa"/>
            </w:tcMar>
          </w:tcPr>
          <w:p w14:paraId="55AF571C" w14:textId="350E5874" w:rsidR="00412A27" w:rsidRPr="003D047E" w:rsidRDefault="00412A27" w:rsidP="00C3517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36013D">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auto"/>
            <w:tcMar>
              <w:top w:w="58" w:type="dxa"/>
              <w:left w:w="0" w:type="dxa"/>
              <w:bottom w:w="58" w:type="dxa"/>
            </w:tcMar>
          </w:tcPr>
          <w:p w14:paraId="42ADA0DE" w14:textId="3AC961AF" w:rsidR="00412A27" w:rsidRPr="007E71FA" w:rsidRDefault="00412A27" w:rsidP="00C35178">
            <w:pPr>
              <w:pStyle w:val="TableText"/>
            </w:pPr>
            <w:r w:rsidRPr="00412A27">
              <w:t>Make decisions and agree on any adjustments to the Plan</w:t>
            </w:r>
          </w:p>
        </w:tc>
        <w:tc>
          <w:tcPr>
            <w:tcW w:w="4315" w:type="dxa"/>
            <w:vMerge/>
            <w:tcBorders>
              <w:left w:val="single" w:sz="4" w:space="0" w:color="808080" w:themeColor="background1" w:themeShade="80"/>
            </w:tcBorders>
            <w:shd w:val="clear" w:color="auto" w:fill="auto"/>
            <w:tcMar>
              <w:top w:w="58" w:type="dxa"/>
              <w:bottom w:w="58" w:type="dxa"/>
            </w:tcMar>
          </w:tcPr>
          <w:p w14:paraId="1A013A5E" w14:textId="77777777" w:rsidR="00412A27" w:rsidRDefault="00412A27" w:rsidP="00C35178"/>
        </w:tc>
      </w:tr>
      <w:tr w:rsidR="00412A27" w:rsidRPr="00AB68CD" w14:paraId="096B27F8" w14:textId="77777777" w:rsidTr="000759B3">
        <w:trPr>
          <w:trHeight w:val="144"/>
        </w:trPr>
        <w:tc>
          <w:tcPr>
            <w:tcW w:w="460" w:type="dxa"/>
            <w:tcBorders>
              <w:top w:val="single" w:sz="4" w:space="0" w:color="FFFFFF" w:themeColor="background1"/>
              <w:left w:val="single" w:sz="4" w:space="0" w:color="808080" w:themeColor="background1" w:themeShade="80"/>
              <w:bottom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7ECA4A40" w14:textId="77777777" w:rsidR="00861AC5" w:rsidRPr="003D047E" w:rsidRDefault="00861AC5" w:rsidP="00C35178">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rsidR="0036013D">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669AFB40" w14:textId="511F48A7" w:rsidR="00861AC5" w:rsidRDefault="00412A27" w:rsidP="00C35178">
            <w:pPr>
              <w:pStyle w:val="TableText"/>
            </w:pPr>
            <w:r w:rsidRPr="00412A27">
              <w:t>Get clarity on next steps around (1) what is being committed to being done, (2) by whom, and (3) by what date</w:t>
            </w:r>
          </w:p>
        </w:tc>
        <w:tc>
          <w:tcPr>
            <w:tcW w:w="4315" w:type="dxa"/>
            <w:vMerge/>
            <w:tcBorders>
              <w:left w:val="single" w:sz="4" w:space="0" w:color="808080" w:themeColor="background1" w:themeShade="80"/>
            </w:tcBorders>
            <w:shd w:val="clear" w:color="auto" w:fill="auto"/>
            <w:tcMar>
              <w:top w:w="58" w:type="dxa"/>
              <w:bottom w:w="58" w:type="dxa"/>
            </w:tcMar>
          </w:tcPr>
          <w:p w14:paraId="62A5B059" w14:textId="77777777" w:rsidR="00861AC5" w:rsidRDefault="00861AC5" w:rsidP="00C35178"/>
        </w:tc>
      </w:tr>
      <w:tr w:rsidR="00861AC5" w:rsidRPr="00AB68CD" w14:paraId="57C8FBE5" w14:textId="77777777" w:rsidTr="000759B3">
        <w:trPr>
          <w:trHeight w:val="144"/>
        </w:trPr>
        <w:tc>
          <w:tcPr>
            <w:tcW w:w="5035" w:type="dxa"/>
            <w:gridSpan w:val="2"/>
            <w:tcBorders>
              <w:top w:val="single" w:sz="4" w:space="0" w:color="808080" w:themeColor="background1" w:themeShade="80"/>
              <w:bottom w:val="single" w:sz="4" w:space="0" w:color="FFFFFF" w:themeColor="background1"/>
            </w:tcBorders>
            <w:shd w:val="clear" w:color="auto" w:fill="auto"/>
            <w:tcMar>
              <w:top w:w="58" w:type="dxa"/>
              <w:left w:w="115" w:type="dxa"/>
              <w:bottom w:w="58" w:type="dxa"/>
            </w:tcMar>
          </w:tcPr>
          <w:p w14:paraId="5CB76FC6" w14:textId="3FB837E9" w:rsidR="00861AC5" w:rsidRPr="00896686" w:rsidRDefault="00412A27" w:rsidP="00C35178">
            <w:pPr>
              <w:pStyle w:val="TableText"/>
              <w:rPr>
                <w:b/>
                <w:bCs/>
              </w:rPr>
            </w:pPr>
            <w:r w:rsidRPr="00896686">
              <w:rPr>
                <w:b/>
                <w:bCs/>
              </w:rPr>
              <w:t>After each School Core Team meeting:</w:t>
            </w:r>
          </w:p>
        </w:tc>
        <w:tc>
          <w:tcPr>
            <w:tcW w:w="4315" w:type="dxa"/>
            <w:vMerge w:val="restart"/>
            <w:shd w:val="clear" w:color="auto" w:fill="auto"/>
            <w:tcMar>
              <w:top w:w="58" w:type="dxa"/>
              <w:bottom w:w="58" w:type="dxa"/>
            </w:tcMar>
          </w:tcPr>
          <w:p w14:paraId="0447F685" w14:textId="7AF8A638" w:rsidR="00861AC5" w:rsidRDefault="00431558" w:rsidP="00C35178">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61AC5" w:rsidRPr="00AB68CD" w14:paraId="3DADAE22" w14:textId="77777777" w:rsidTr="000759B3">
        <w:trPr>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388C113E" w14:textId="03BA4AC4" w:rsidR="00861AC5" w:rsidRPr="003D047E" w:rsidRDefault="00861AC5" w:rsidP="00C35178">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rsidR="0036013D">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707E40CD" w14:textId="735D4CBC" w:rsidR="00861AC5" w:rsidRPr="00161666" w:rsidRDefault="00412A27" w:rsidP="00C35178">
            <w:pPr>
              <w:pStyle w:val="TableText"/>
            </w:pPr>
            <w:r w:rsidRPr="00412A27">
              <w:t>Update progress of critical actions in NM DASH using the data captured in Worksheet 6.1</w:t>
            </w:r>
          </w:p>
        </w:tc>
        <w:tc>
          <w:tcPr>
            <w:tcW w:w="4315" w:type="dxa"/>
            <w:vMerge/>
            <w:shd w:val="clear" w:color="auto" w:fill="auto"/>
            <w:tcMar>
              <w:top w:w="58" w:type="dxa"/>
              <w:bottom w:w="58" w:type="dxa"/>
            </w:tcMar>
          </w:tcPr>
          <w:p w14:paraId="3688EB0A" w14:textId="77777777" w:rsidR="00861AC5" w:rsidRDefault="00861AC5" w:rsidP="00C35178"/>
        </w:tc>
      </w:tr>
      <w:tr w:rsidR="00861AC5" w:rsidRPr="00AB68CD" w14:paraId="2C2A6EF2" w14:textId="77777777" w:rsidTr="000759B3">
        <w:trPr>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714C7F8F" w14:textId="1CD2F7C1" w:rsidR="00861AC5" w:rsidRPr="003D047E" w:rsidRDefault="00861AC5" w:rsidP="00C35178">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rsidR="0036013D">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1EC687F0" w14:textId="5D850B22" w:rsidR="00861AC5" w:rsidRPr="00161666" w:rsidRDefault="00412A27" w:rsidP="00C35178">
            <w:pPr>
              <w:pStyle w:val="TableText"/>
            </w:pPr>
            <w:r w:rsidRPr="00412A27">
              <w:t>Provide timely minutes (or communication) after each 30-, 60- and 90-day School Core Team Progress Monitoring meeting</w:t>
            </w:r>
          </w:p>
        </w:tc>
        <w:tc>
          <w:tcPr>
            <w:tcW w:w="4315" w:type="dxa"/>
            <w:vMerge/>
            <w:shd w:val="clear" w:color="auto" w:fill="auto"/>
            <w:tcMar>
              <w:top w:w="58" w:type="dxa"/>
              <w:bottom w:w="58" w:type="dxa"/>
            </w:tcMar>
          </w:tcPr>
          <w:p w14:paraId="4159C6BF" w14:textId="77777777" w:rsidR="00861AC5" w:rsidRDefault="00861AC5" w:rsidP="00C35178"/>
        </w:tc>
      </w:tr>
      <w:tr w:rsidR="00861AC5" w:rsidRPr="00AB68CD" w14:paraId="0620F207" w14:textId="77777777" w:rsidTr="000759B3">
        <w:trPr>
          <w:trHeight w:val="144"/>
        </w:trPr>
        <w:tc>
          <w:tcPr>
            <w:tcW w:w="460" w:type="dxa"/>
            <w:tcBorders>
              <w:top w:val="single" w:sz="4" w:space="0" w:color="FFFFFF" w:themeColor="background1"/>
              <w:bottom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5D71920E" w14:textId="64776394" w:rsidR="00861AC5" w:rsidRPr="003D047E" w:rsidRDefault="00861AC5" w:rsidP="00C35178">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rsidR="0036013D">
              <w:fldChar w:fldCharType="separate"/>
            </w:r>
            <w:r w:rsidRPr="003D047E">
              <w:fldChar w:fldCharType="end"/>
            </w:r>
          </w:p>
        </w:tc>
        <w:tc>
          <w:tcPr>
            <w:tcW w:w="4575" w:type="dxa"/>
            <w:tcBorders>
              <w:top w:val="single" w:sz="4" w:space="0" w:color="FFFFFF" w:themeColor="background1"/>
              <w:left w:val="single" w:sz="4" w:space="0" w:color="FFFFFF" w:themeColor="background1"/>
              <w:bottom w:val="single" w:sz="4" w:space="0" w:color="808080" w:themeColor="background1" w:themeShade="80"/>
            </w:tcBorders>
            <w:shd w:val="clear" w:color="auto" w:fill="auto"/>
            <w:tcMar>
              <w:top w:w="58" w:type="dxa"/>
              <w:left w:w="0" w:type="dxa"/>
              <w:bottom w:w="58" w:type="dxa"/>
            </w:tcMar>
          </w:tcPr>
          <w:p w14:paraId="68FD0936" w14:textId="22CE4D6D" w:rsidR="00861AC5" w:rsidRPr="00161666" w:rsidRDefault="00412A27" w:rsidP="00C35178">
            <w:pPr>
              <w:pStyle w:val="TableText"/>
            </w:pPr>
            <w:r w:rsidRPr="00412A27">
              <w:t>Proceed with critical actions with attention to progress indicators and goals</w:t>
            </w:r>
          </w:p>
        </w:tc>
        <w:tc>
          <w:tcPr>
            <w:tcW w:w="4315" w:type="dxa"/>
            <w:vMerge/>
            <w:shd w:val="clear" w:color="auto" w:fill="auto"/>
            <w:tcMar>
              <w:top w:w="58" w:type="dxa"/>
              <w:bottom w:w="58" w:type="dxa"/>
            </w:tcMar>
          </w:tcPr>
          <w:p w14:paraId="4E574C8F" w14:textId="77777777" w:rsidR="00861AC5" w:rsidRDefault="00861AC5" w:rsidP="00C35178"/>
        </w:tc>
      </w:tr>
    </w:tbl>
    <w:p w14:paraId="252DA557" w14:textId="2A529892" w:rsidR="00794CF6" w:rsidRDefault="00794CF6" w:rsidP="00794CF6"/>
    <w:p w14:paraId="3DB3DF19" w14:textId="77777777" w:rsidR="00EE4E8D" w:rsidRDefault="00EE4E8D" w:rsidP="00794CF6"/>
    <w:p w14:paraId="410B947B" w14:textId="487A7B1F" w:rsidR="00C623A2" w:rsidRPr="00C623A2" w:rsidRDefault="00794CF6" w:rsidP="00794CF6">
      <w:pPr>
        <w:jc w:val="center"/>
      </w:pPr>
      <w:r>
        <w:rPr>
          <w:noProof/>
        </w:rPr>
        <mc:AlternateContent>
          <mc:Choice Requires="wpg">
            <w:drawing>
              <wp:inline distT="0" distB="0" distL="0" distR="0" wp14:anchorId="1DD239F1" wp14:editId="250598B0">
                <wp:extent cx="5372100" cy="520700"/>
                <wp:effectExtent l="0" t="0" r="0" b="0"/>
                <wp:docPr id="40" name="Group 40"/>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41" name="Circular Arrow 41"/>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0" y="0"/>
                            <a:ext cx="5391150" cy="520700"/>
                          </a:xfrm>
                          <a:prstGeom prst="rect">
                            <a:avLst/>
                          </a:prstGeom>
                          <a:noFill/>
                          <a:ln w="6350">
                            <a:noFill/>
                          </a:ln>
                        </wps:spPr>
                        <wps:txbx>
                          <w:txbxContent>
                            <w:p w14:paraId="632CCB27" w14:textId="77777777" w:rsidR="00CD4347" w:rsidRPr="00FB6797" w:rsidRDefault="00CD4347" w:rsidP="00794CF6">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DD239F1" id="Group 40" o:spid="_x0000_s1039"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">
                <v:shape id="Circular Arrow 41" o:spid="_x0000_s1040"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42" o:spid="_x0000_s1041"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32CCB27" w14:textId="77777777" w:rsidR="00CD4347" w:rsidRPr="00FB6797" w:rsidRDefault="00CD4347" w:rsidP="00794CF6">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rsidR="00C623A2">
        <w:br w:type="page"/>
      </w:r>
    </w:p>
    <w:p w14:paraId="33871510" w14:textId="4320DF4A" w:rsidR="008E41B5" w:rsidRDefault="008E41B5" w:rsidP="008E41B5">
      <w:pPr>
        <w:pStyle w:val="Heading1"/>
      </w:pPr>
      <w:r w:rsidRPr="00F42972">
        <w:rPr>
          <w:bCs/>
        </w:rPr>
        <w:t xml:space="preserve">Activity </w:t>
      </w:r>
      <w:r>
        <w:rPr>
          <w:bCs/>
        </w:rPr>
        <w:t>6</w:t>
      </w:r>
      <w:r w:rsidRPr="00F42972">
        <w:rPr>
          <w:bCs/>
        </w:rPr>
        <w:t>.</w:t>
      </w:r>
      <w:r w:rsidR="000759B3">
        <w:rPr>
          <w:bCs/>
        </w:rPr>
        <w:t>7</w:t>
      </w:r>
      <w:r w:rsidRPr="00F42972">
        <w:rPr>
          <w:bCs/>
        </w:rPr>
        <w:t xml:space="preserve"> </w:t>
      </w:r>
      <w:r>
        <w:rPr>
          <w:bCs/>
        </w:rPr>
        <w:t xml:space="preserve">– </w:t>
      </w:r>
      <w:r w:rsidRPr="00F42972">
        <w:rPr>
          <w:bCs/>
        </w:rPr>
        <w:t>Checklist</w:t>
      </w:r>
      <w:r>
        <w:rPr>
          <w:bCs/>
        </w:rPr>
        <w:t xml:space="preserve"> </w:t>
      </w:r>
      <w:r w:rsidRPr="00F42972">
        <w:rPr>
          <w:bCs/>
        </w:rPr>
        <w:t xml:space="preserve">of Key Processes </w:t>
      </w:r>
      <w:r>
        <w:rPr>
          <w:bCs/>
        </w:rPr>
        <w:t xml:space="preserve">&amp; </w:t>
      </w:r>
      <w:r w:rsidRPr="00F42972">
        <w:rPr>
          <w:bCs/>
        </w:rPr>
        <w:t>Tasks</w:t>
      </w:r>
      <w:r>
        <w:rPr>
          <w:bCs/>
        </w:rPr>
        <w:t xml:space="preserve"> for </w:t>
      </w:r>
      <w:r w:rsidR="000759B3">
        <w:rPr>
          <w:bCs/>
        </w:rPr>
        <w:t>Reflection, Revision, Reset</w:t>
      </w:r>
    </w:p>
    <w:p w14:paraId="603FC7C6" w14:textId="77777777" w:rsidR="008E41B5" w:rsidRDefault="008E41B5" w:rsidP="008E41B5"/>
    <w:p w14:paraId="09DFE348" w14:textId="77777777" w:rsidR="008E41B5" w:rsidRDefault="008E41B5" w:rsidP="008E41B5">
      <w:pPr>
        <w:pStyle w:val="Header"/>
      </w:pPr>
      <w:r>
        <w:t>Directions</w:t>
      </w:r>
    </w:p>
    <w:p w14:paraId="6D1EE74B" w14:textId="5A9695C2" w:rsidR="008E41B5" w:rsidRDefault="008E41B5" w:rsidP="008E41B5">
      <w:r w:rsidRPr="00861AC5">
        <w:t xml:space="preserve">The following key processes and tasks are provided as recommendations for </w:t>
      </w:r>
      <w:r w:rsidR="000759B3">
        <w:t>your mid-</w:t>
      </w:r>
      <w:proofErr w:type="spellStart"/>
      <w:r w:rsidR="000759B3">
        <w:t>tear</w:t>
      </w:r>
      <w:proofErr w:type="spellEnd"/>
      <w:r w:rsidR="000759B3">
        <w:t xml:space="preserve"> reflection</w:t>
      </w:r>
      <w:r w:rsidRPr="00861AC5">
        <w:t xml:space="preserve">. Review each and consider what you need to do in your context to prepare for </w:t>
      </w:r>
      <w:r w:rsidR="000759B3">
        <w:t>the mid-year reflection</w:t>
      </w:r>
      <w:r w:rsidRPr="00861AC5">
        <w:t xml:space="preserve">. If you are completing the module with a group, first respond to each prompt individually. Then, discuss as a group before continuing </w:t>
      </w:r>
      <w:r w:rsidR="000759B3">
        <w:t xml:space="preserve">through </w:t>
      </w:r>
      <w:r w:rsidRPr="00861AC5">
        <w:t>the module.</w:t>
      </w:r>
      <w:r>
        <w:t xml:space="preserve"> This checklist is available as a standalone document at the link provided at the end of this module.</w:t>
      </w:r>
    </w:p>
    <w:p w14:paraId="559C138B" w14:textId="77777777" w:rsidR="008E41B5" w:rsidRDefault="008E41B5" w:rsidP="008E41B5"/>
    <w:p w14:paraId="5FA69988" w14:textId="77777777" w:rsidR="008E41B5" w:rsidRDefault="008E41B5" w:rsidP="008E41B5">
      <w:pPr>
        <w:pStyle w:val="Header"/>
      </w:pPr>
      <w:r>
        <w:t>Purpose</w:t>
      </w:r>
      <w:r w:rsidRPr="0073317F">
        <w:t xml:space="preserve">: </w:t>
      </w:r>
      <w:r>
        <w:t>Progress toward accomplishing critical actions</w:t>
      </w:r>
    </w:p>
    <w:tbl>
      <w:tblPr>
        <w:tblStyle w:val="TableGrid"/>
        <w:tblW w:w="93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3945"/>
        <w:gridCol w:w="4945"/>
      </w:tblGrid>
      <w:tr w:rsidR="008E41B5" w:rsidRPr="00AB68CD" w14:paraId="2FACE1A3" w14:textId="77777777" w:rsidTr="00B1097B">
        <w:trPr>
          <w:trHeight w:val="432"/>
        </w:trPr>
        <w:tc>
          <w:tcPr>
            <w:tcW w:w="4405" w:type="dxa"/>
            <w:gridSpan w:val="2"/>
            <w:tcBorders>
              <w:bottom w:val="single" w:sz="4" w:space="0" w:color="808080" w:themeColor="background1" w:themeShade="80"/>
            </w:tcBorders>
            <w:shd w:val="clear" w:color="auto" w:fill="F2F2F2" w:themeFill="background1" w:themeFillShade="F2"/>
            <w:vAlign w:val="center"/>
          </w:tcPr>
          <w:p w14:paraId="155CCEAD" w14:textId="77777777" w:rsidR="008E41B5" w:rsidRPr="000F7209" w:rsidRDefault="008E41B5" w:rsidP="00B1097B">
            <w:pPr>
              <w:pStyle w:val="Tablecolumnheader"/>
            </w:pPr>
            <w:r w:rsidRPr="000F7209">
              <w:t>Tasks</w:t>
            </w:r>
          </w:p>
        </w:tc>
        <w:tc>
          <w:tcPr>
            <w:tcW w:w="4945" w:type="dxa"/>
            <w:shd w:val="clear" w:color="auto" w:fill="F2F2F2" w:themeFill="background1" w:themeFillShade="F2"/>
            <w:vAlign w:val="center"/>
          </w:tcPr>
          <w:p w14:paraId="24717547" w14:textId="77777777" w:rsidR="008E41B5" w:rsidRPr="000F7209" w:rsidRDefault="008E41B5" w:rsidP="00B1097B">
            <w:pPr>
              <w:pStyle w:val="Tablecolumnheader"/>
            </w:pPr>
            <w:r w:rsidRPr="000F7209">
              <w:t>N</w:t>
            </w:r>
            <w:r>
              <w:t>otes</w:t>
            </w:r>
          </w:p>
        </w:tc>
      </w:tr>
      <w:tr w:rsidR="008E41B5" w:rsidRPr="00AB68CD" w14:paraId="2E35DE93" w14:textId="77777777" w:rsidTr="00B1097B">
        <w:trPr>
          <w:trHeight w:val="144"/>
        </w:trPr>
        <w:tc>
          <w:tcPr>
            <w:tcW w:w="4405" w:type="dxa"/>
            <w:gridSpan w:val="2"/>
            <w:tcBorders>
              <w:top w:val="single" w:sz="4" w:space="0" w:color="808080" w:themeColor="background1" w:themeShade="80"/>
              <w:bottom w:val="single" w:sz="4" w:space="0" w:color="FFFFFF" w:themeColor="background1"/>
            </w:tcBorders>
            <w:shd w:val="clear" w:color="auto" w:fill="auto"/>
            <w:tcMar>
              <w:top w:w="58" w:type="dxa"/>
              <w:left w:w="115" w:type="dxa"/>
              <w:bottom w:w="58" w:type="dxa"/>
            </w:tcMar>
          </w:tcPr>
          <w:p w14:paraId="62B75D9F" w14:textId="0E5A5362" w:rsidR="008E41B5" w:rsidRPr="00896686" w:rsidRDefault="00F05D16" w:rsidP="00B1097B">
            <w:pPr>
              <w:pStyle w:val="TableText"/>
              <w:rPr>
                <w:b/>
                <w:bCs/>
              </w:rPr>
            </w:pPr>
            <w:r>
              <w:rPr>
                <w:b/>
                <w:bCs/>
              </w:rPr>
              <w:t>Mid-year Reflection</w:t>
            </w:r>
            <w:r w:rsidR="008E41B5" w:rsidRPr="00896686">
              <w:rPr>
                <w:b/>
                <w:bCs/>
              </w:rPr>
              <w:t>:</w:t>
            </w:r>
          </w:p>
        </w:tc>
        <w:tc>
          <w:tcPr>
            <w:tcW w:w="4945" w:type="dxa"/>
            <w:vMerge w:val="restart"/>
            <w:shd w:val="clear" w:color="auto" w:fill="auto"/>
            <w:tcMar>
              <w:top w:w="58" w:type="dxa"/>
              <w:bottom w:w="58" w:type="dxa"/>
            </w:tcMar>
          </w:tcPr>
          <w:p w14:paraId="2F8F7986" w14:textId="77777777" w:rsidR="008E41B5" w:rsidRDefault="008E41B5" w:rsidP="00B1097B">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1B5" w:rsidRPr="00AB68CD" w14:paraId="7E860AEC" w14:textId="77777777" w:rsidTr="00B1097B">
        <w:trPr>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63A87F86" w14:textId="77777777" w:rsidR="008E41B5" w:rsidRPr="003D047E" w:rsidRDefault="008E41B5" w:rsidP="00B1097B">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rsidR="0036013D">
              <w:fldChar w:fldCharType="separate"/>
            </w:r>
            <w:r w:rsidRPr="003D047E">
              <w:fldChar w:fldCharType="end"/>
            </w:r>
          </w:p>
        </w:tc>
        <w:tc>
          <w:tcPr>
            <w:tcW w:w="394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52311484" w14:textId="77777777" w:rsidR="008E41B5" w:rsidRPr="00161666" w:rsidRDefault="008E41B5" w:rsidP="00B1097B">
            <w:pPr>
              <w:pStyle w:val="TableText"/>
            </w:pPr>
            <w:r w:rsidRPr="00412A27">
              <w:t>Allow extended time after the 90-day Progress Monitoring meeting</w:t>
            </w:r>
          </w:p>
        </w:tc>
        <w:tc>
          <w:tcPr>
            <w:tcW w:w="4945" w:type="dxa"/>
            <w:vMerge/>
            <w:shd w:val="clear" w:color="auto" w:fill="auto"/>
          </w:tcPr>
          <w:p w14:paraId="3FECE7D1" w14:textId="77777777" w:rsidR="008E41B5" w:rsidRDefault="008E41B5" w:rsidP="00B1097B"/>
        </w:tc>
      </w:tr>
      <w:tr w:rsidR="008E41B5" w:rsidRPr="00AB68CD" w14:paraId="6233B45B" w14:textId="77777777" w:rsidTr="00B1097B">
        <w:trPr>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775E034E" w14:textId="77777777" w:rsidR="008E41B5" w:rsidRPr="003D047E" w:rsidRDefault="008E41B5" w:rsidP="00B1097B">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rsidR="0036013D">
              <w:fldChar w:fldCharType="separate"/>
            </w:r>
            <w:r w:rsidRPr="003D047E">
              <w:fldChar w:fldCharType="end"/>
            </w:r>
          </w:p>
        </w:tc>
        <w:tc>
          <w:tcPr>
            <w:tcW w:w="394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6CB1C60A" w14:textId="77777777" w:rsidR="008E41B5" w:rsidRPr="00161666" w:rsidRDefault="008E41B5" w:rsidP="00B1097B">
            <w:pPr>
              <w:pStyle w:val="TableText"/>
            </w:pPr>
            <w:r w:rsidRPr="00412A27">
              <w:t xml:space="preserve">Complete </w:t>
            </w:r>
            <w:r w:rsidRPr="00896686">
              <w:rPr>
                <w:i/>
                <w:iCs/>
              </w:rPr>
              <w:t>Worksheet 6.2: 90-day Plan Reflect, Revisit, and Reset</w:t>
            </w:r>
            <w:r w:rsidRPr="00412A27">
              <w:t xml:space="preserve"> to foster discussion, revisit the Annual Plan (Components 1</w:t>
            </w:r>
            <w:r>
              <w:t>–</w:t>
            </w:r>
            <w:r w:rsidRPr="00412A27">
              <w:t>4), and prepare to complete Component 5 for the next 90-day Plan</w:t>
            </w:r>
          </w:p>
        </w:tc>
        <w:tc>
          <w:tcPr>
            <w:tcW w:w="4945" w:type="dxa"/>
            <w:vMerge/>
            <w:shd w:val="clear" w:color="auto" w:fill="auto"/>
          </w:tcPr>
          <w:p w14:paraId="7B074D76" w14:textId="77777777" w:rsidR="008E41B5" w:rsidRDefault="008E41B5" w:rsidP="00B1097B"/>
        </w:tc>
      </w:tr>
      <w:tr w:rsidR="008E41B5" w:rsidRPr="00AB68CD" w14:paraId="12BBCBEE" w14:textId="77777777" w:rsidTr="00B1097B">
        <w:trPr>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749AF713" w14:textId="77777777" w:rsidR="008E41B5" w:rsidRPr="003D047E" w:rsidRDefault="008E41B5" w:rsidP="00B1097B">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rsidR="0036013D">
              <w:fldChar w:fldCharType="separate"/>
            </w:r>
            <w:r w:rsidRPr="003D047E">
              <w:fldChar w:fldCharType="end"/>
            </w:r>
          </w:p>
        </w:tc>
        <w:tc>
          <w:tcPr>
            <w:tcW w:w="394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780582F1" w14:textId="77777777" w:rsidR="008E41B5" w:rsidRPr="00161666" w:rsidRDefault="008E41B5" w:rsidP="00B1097B">
            <w:pPr>
              <w:pStyle w:val="TableText"/>
            </w:pPr>
            <w:r w:rsidRPr="00412A27">
              <w:t>Ensure adequate time to discuss selected guiding questions that deepen understanding</w:t>
            </w:r>
          </w:p>
        </w:tc>
        <w:tc>
          <w:tcPr>
            <w:tcW w:w="4945" w:type="dxa"/>
            <w:vMerge/>
            <w:shd w:val="clear" w:color="auto" w:fill="auto"/>
          </w:tcPr>
          <w:p w14:paraId="067D5F40" w14:textId="77777777" w:rsidR="008E41B5" w:rsidRDefault="008E41B5" w:rsidP="00B1097B"/>
        </w:tc>
      </w:tr>
      <w:tr w:rsidR="008E41B5" w:rsidRPr="00AB68CD" w14:paraId="6098E8B1" w14:textId="77777777" w:rsidTr="00B1097B">
        <w:trPr>
          <w:trHeight w:val="144"/>
        </w:trPr>
        <w:tc>
          <w:tcPr>
            <w:tcW w:w="460" w:type="dxa"/>
            <w:tcBorders>
              <w:top w:val="single" w:sz="4" w:space="0" w:color="FFFFFF" w:themeColor="background1"/>
              <w:right w:val="single" w:sz="4" w:space="0" w:color="FFFFFF" w:themeColor="background1"/>
            </w:tcBorders>
            <w:shd w:val="clear" w:color="auto" w:fill="auto"/>
            <w:tcMar>
              <w:top w:w="58" w:type="dxa"/>
              <w:left w:w="115" w:type="dxa"/>
              <w:bottom w:w="58" w:type="dxa"/>
            </w:tcMar>
          </w:tcPr>
          <w:p w14:paraId="498B2D59" w14:textId="77777777" w:rsidR="008E41B5" w:rsidRPr="003D047E" w:rsidRDefault="008E41B5" w:rsidP="00B1097B">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rsidR="0036013D">
              <w:fldChar w:fldCharType="separate"/>
            </w:r>
            <w:r w:rsidRPr="003D047E">
              <w:fldChar w:fldCharType="end"/>
            </w:r>
          </w:p>
        </w:tc>
        <w:tc>
          <w:tcPr>
            <w:tcW w:w="3945" w:type="dxa"/>
            <w:tcBorders>
              <w:top w:val="single" w:sz="4" w:space="0" w:color="FFFFFF" w:themeColor="background1"/>
              <w:left w:val="single" w:sz="4" w:space="0" w:color="FFFFFF" w:themeColor="background1"/>
            </w:tcBorders>
            <w:shd w:val="clear" w:color="auto" w:fill="auto"/>
            <w:tcMar>
              <w:top w:w="58" w:type="dxa"/>
              <w:left w:w="0" w:type="dxa"/>
              <w:bottom w:w="58" w:type="dxa"/>
            </w:tcMar>
          </w:tcPr>
          <w:p w14:paraId="7B577889" w14:textId="77777777" w:rsidR="008E41B5" w:rsidRPr="00161666" w:rsidRDefault="008E41B5" w:rsidP="00B1097B">
            <w:pPr>
              <w:pStyle w:val="TableText"/>
            </w:pPr>
            <w:r w:rsidRPr="00412A27">
              <w:t>Update progress of critical actions in NM DASH using the data captured in Worksheet 6.2</w:t>
            </w:r>
          </w:p>
        </w:tc>
        <w:tc>
          <w:tcPr>
            <w:tcW w:w="4945" w:type="dxa"/>
            <w:vMerge/>
            <w:shd w:val="clear" w:color="auto" w:fill="auto"/>
          </w:tcPr>
          <w:p w14:paraId="65B80B5D" w14:textId="77777777" w:rsidR="008E41B5" w:rsidRDefault="008E41B5" w:rsidP="00B1097B"/>
        </w:tc>
      </w:tr>
    </w:tbl>
    <w:p w14:paraId="6523BC72" w14:textId="77777777" w:rsidR="008E41B5" w:rsidRDefault="008E41B5" w:rsidP="008E41B5"/>
    <w:p w14:paraId="27013BB4" w14:textId="77777777" w:rsidR="008E41B5" w:rsidRDefault="008E41B5" w:rsidP="008E41B5"/>
    <w:p w14:paraId="755C3D82" w14:textId="77777777" w:rsidR="008E41B5" w:rsidRPr="00C623A2" w:rsidRDefault="008E41B5" w:rsidP="008E41B5">
      <w:pPr>
        <w:jc w:val="center"/>
      </w:pPr>
      <w:r>
        <w:rPr>
          <w:noProof/>
        </w:rPr>
        <mc:AlternateContent>
          <mc:Choice Requires="wpg">
            <w:drawing>
              <wp:inline distT="0" distB="0" distL="0" distR="0" wp14:anchorId="6EB08B40" wp14:editId="05DB0D2A">
                <wp:extent cx="5372100" cy="520700"/>
                <wp:effectExtent l="0" t="0" r="0" b="0"/>
                <wp:docPr id="9" name="Group 9"/>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10" name="Circular Arrow 41"/>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0"/>
                            <a:ext cx="5391150" cy="520700"/>
                          </a:xfrm>
                          <a:prstGeom prst="rect">
                            <a:avLst/>
                          </a:prstGeom>
                          <a:noFill/>
                          <a:ln w="6350">
                            <a:noFill/>
                          </a:ln>
                        </wps:spPr>
                        <wps:txbx>
                          <w:txbxContent>
                            <w:p w14:paraId="58AB0260" w14:textId="77777777" w:rsidR="008E41B5" w:rsidRPr="00FB6797" w:rsidRDefault="008E41B5" w:rsidP="008E41B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EB08B40" id="Group 9" o:spid="_x0000_s1042"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">
                <v:shape id="Circular Arrow 41" o:spid="_x0000_s1043"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11" o:spid="_x0000_s1044"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58AB0260" w14:textId="77777777" w:rsidR="008E41B5" w:rsidRPr="00FB6797" w:rsidRDefault="008E41B5" w:rsidP="008E41B5">
                        <w:pPr>
                          <w:pStyle w:val="IntenseQuote"/>
                          <w:spacing w:before="0"/>
                          <w:rPr>
                            <w:bCs/>
                          </w:rPr>
                        </w:pPr>
                        <w:r>
                          <w:rPr>
                            <w:bCs/>
                          </w:rPr>
                          <w:t xml:space="preserve">        </w:t>
                        </w:r>
                        <w:r w:rsidRPr="00D84BA4">
                          <w:rPr>
                            <w:bCs/>
                          </w:rPr>
                          <w:t>Return to the</w:t>
                        </w:r>
                        <w:r>
                          <w:rPr>
                            <w:bCs/>
                          </w:rPr>
                          <w:t xml:space="preserve"> </w:t>
                        </w:r>
                        <w:r w:rsidRPr="00D84BA4">
                          <w:rPr>
                            <w:bCs/>
                          </w:rPr>
                          <w:t>Canvas cours</w:t>
                        </w:r>
                        <w:r>
                          <w:rPr>
                            <w:bCs/>
                          </w:rPr>
                          <w:t>e</w:t>
                        </w:r>
                      </w:p>
                    </w:txbxContent>
                  </v:textbox>
                </v:shape>
                <w10:anchorlock/>
              </v:group>
            </w:pict>
          </mc:Fallback>
        </mc:AlternateContent>
      </w:r>
      <w:r>
        <w:br w:type="page"/>
      </w:r>
    </w:p>
    <w:p w14:paraId="2D29976F" w14:textId="3AC6F755" w:rsidR="00C623A2" w:rsidRDefault="00C623A2" w:rsidP="00C623A2">
      <w:pPr>
        <w:pStyle w:val="Heading1"/>
      </w:pPr>
      <w:r w:rsidRPr="001A0901">
        <w:t xml:space="preserve">Activity </w:t>
      </w:r>
      <w:r w:rsidR="0022486D">
        <w:t>6</w:t>
      </w:r>
      <w:r w:rsidRPr="001A0901">
        <w:t>.</w:t>
      </w:r>
      <w:r w:rsidR="00B3657C">
        <w:t>9</w:t>
      </w:r>
      <w:r w:rsidRPr="001A0901">
        <w:t xml:space="preserve"> –</w:t>
      </w:r>
      <w:r>
        <w:t xml:space="preserve"> </w:t>
      </w:r>
      <w:r w:rsidR="00B3657C">
        <w:t>How did you do</w:t>
      </w:r>
      <w:r w:rsidR="0022486D">
        <w:t>?</w:t>
      </w:r>
    </w:p>
    <w:p w14:paraId="2FA35A76" w14:textId="77777777" w:rsidR="00C623A2" w:rsidRDefault="00C623A2" w:rsidP="00C623A2"/>
    <w:p w14:paraId="28D2323E" w14:textId="77777777" w:rsidR="00C623A2" w:rsidRDefault="00C623A2" w:rsidP="00C623A2"/>
    <w:p w14:paraId="72F3B20D" w14:textId="77777777" w:rsidR="002927E7" w:rsidRDefault="002927E7" w:rsidP="002927E7">
      <w:pPr>
        <w:pStyle w:val="Header"/>
      </w:pPr>
      <w:r>
        <w:t>Directions</w:t>
      </w:r>
    </w:p>
    <w:p w14:paraId="50D38E3A" w14:textId="77777777" w:rsidR="00781AB5" w:rsidRDefault="00781AB5" w:rsidP="00781AB5">
      <w:r>
        <w:t xml:space="preserve">Take a few minutes to consider and respond to the following prompts. </w:t>
      </w:r>
      <w:r w:rsidRPr="00147D30">
        <w:t xml:space="preserve">Please keep in mind that the case study is intended to present a realistic, but </w:t>
      </w:r>
      <w:r w:rsidRPr="00147D30">
        <w:rPr>
          <w:i/>
          <w:iCs/>
        </w:rPr>
        <w:t>imperfect</w:t>
      </w:r>
      <w:r w:rsidRPr="00147D30">
        <w:t xml:space="preserve"> case study to learn from.</w:t>
      </w:r>
      <w:r>
        <w:rPr>
          <w:rFonts w:ascii="Cambria" w:hAnsi="Cambria"/>
          <w:color w:val="000000"/>
        </w:rPr>
        <w:t xml:space="preserve"> </w:t>
      </w:r>
      <w:r>
        <w:t>If you are completing the module with a group, first respond to these questions individually. Then, discuss as a group before continuing through the module.</w:t>
      </w:r>
    </w:p>
    <w:p w14:paraId="5F043118" w14:textId="77777777" w:rsidR="00781AB5" w:rsidRDefault="00781AB5" w:rsidP="00781AB5"/>
    <w:p w14:paraId="3EDC4062" w14:textId="77777777" w:rsidR="00781AB5" w:rsidRPr="00DB37B6" w:rsidRDefault="00781AB5" w:rsidP="00781AB5">
      <w:pPr>
        <w:pStyle w:val="ListParagraph"/>
        <w:numPr>
          <w:ilvl w:val="0"/>
          <w:numId w:val="6"/>
        </w:numPr>
      </w:pPr>
      <w:r>
        <w:t>How did you do on the quizzes? If you got the correct answers, what information was key to your determination? If you did not get the correct answer, why do you think this was the case?</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781AB5" w:rsidRPr="00DB37B6" w14:paraId="3F6693F3" w14:textId="77777777" w:rsidTr="003514C3">
        <w:trPr>
          <w:trHeight w:val="576"/>
        </w:trPr>
        <w:tc>
          <w:tcPr>
            <w:tcW w:w="8635" w:type="dxa"/>
            <w:shd w:val="clear" w:color="auto" w:fill="F2F2F2" w:themeFill="background1" w:themeFillShade="F2"/>
            <w:tcMar>
              <w:top w:w="115" w:type="dxa"/>
              <w:left w:w="115" w:type="dxa"/>
              <w:bottom w:w="115" w:type="dxa"/>
              <w:right w:w="115" w:type="dxa"/>
            </w:tcMar>
          </w:tcPr>
          <w:p w14:paraId="229EC133" w14:textId="77777777" w:rsidR="00781AB5" w:rsidRPr="00DB37B6" w:rsidRDefault="00781AB5" w:rsidP="003514C3">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5D46A39F" w14:textId="77777777" w:rsidR="00781AB5" w:rsidRDefault="00781AB5" w:rsidP="00781AB5"/>
    <w:p w14:paraId="79FFFC80" w14:textId="77777777" w:rsidR="00781AB5" w:rsidRPr="00DB37B6" w:rsidRDefault="00781AB5" w:rsidP="00781AB5">
      <w:pPr>
        <w:pStyle w:val="ListParagraph"/>
        <w:numPr>
          <w:ilvl w:val="0"/>
          <w:numId w:val="3"/>
        </w:numPr>
      </w:pPr>
      <w:r>
        <w:t>Based on your analysis of this case study, what take-aways do you have for your own work?</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781AB5" w:rsidRPr="00DB37B6" w14:paraId="0628AEFD" w14:textId="77777777" w:rsidTr="003514C3">
        <w:trPr>
          <w:trHeight w:val="576"/>
        </w:trPr>
        <w:tc>
          <w:tcPr>
            <w:tcW w:w="8635" w:type="dxa"/>
            <w:shd w:val="clear" w:color="auto" w:fill="F2F2F2" w:themeFill="background1" w:themeFillShade="F2"/>
            <w:tcMar>
              <w:top w:w="115" w:type="dxa"/>
              <w:left w:w="115" w:type="dxa"/>
              <w:bottom w:w="115" w:type="dxa"/>
              <w:right w:w="115" w:type="dxa"/>
            </w:tcMar>
          </w:tcPr>
          <w:p w14:paraId="6C86B05C" w14:textId="77777777" w:rsidR="00781AB5" w:rsidRPr="00DB37B6" w:rsidRDefault="00781AB5" w:rsidP="003514C3">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61CDD33C" w14:textId="77777777" w:rsidR="00781AB5" w:rsidRDefault="00781AB5" w:rsidP="00781AB5"/>
    <w:p w14:paraId="302D8EE6" w14:textId="77777777" w:rsidR="00781AB5" w:rsidRPr="00DB37B6" w:rsidRDefault="00781AB5" w:rsidP="00781AB5">
      <w:pPr>
        <w:pStyle w:val="ListParagraph"/>
        <w:numPr>
          <w:ilvl w:val="0"/>
          <w:numId w:val="3"/>
        </w:numPr>
      </w:pPr>
      <w:r>
        <w:t>What are your next steps?</w:t>
      </w:r>
    </w:p>
    <w:tbl>
      <w:tblPr>
        <w:tblStyle w:val="TableGrid"/>
        <w:tblW w:w="0" w:type="auto"/>
        <w:tblInd w:w="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35"/>
      </w:tblGrid>
      <w:tr w:rsidR="00781AB5" w:rsidRPr="00DB37B6" w14:paraId="64581420" w14:textId="77777777" w:rsidTr="003514C3">
        <w:trPr>
          <w:trHeight w:val="576"/>
        </w:trPr>
        <w:tc>
          <w:tcPr>
            <w:tcW w:w="8635" w:type="dxa"/>
            <w:shd w:val="clear" w:color="auto" w:fill="F2F2F2" w:themeFill="background1" w:themeFillShade="F2"/>
            <w:tcMar>
              <w:top w:w="115" w:type="dxa"/>
              <w:left w:w="115" w:type="dxa"/>
              <w:bottom w:w="115" w:type="dxa"/>
              <w:right w:w="115" w:type="dxa"/>
            </w:tcMar>
          </w:tcPr>
          <w:p w14:paraId="5ECFC8D2" w14:textId="77777777" w:rsidR="00781AB5" w:rsidRPr="00DB37B6" w:rsidRDefault="00781AB5" w:rsidP="003514C3">
            <w:r w:rsidRPr="00DB37B6">
              <w:fldChar w:fldCharType="begin">
                <w:ffData>
                  <w:name w:val=""/>
                  <w:enabled/>
                  <w:calcOnExit w:val="0"/>
                  <w:textInput/>
                </w:ffData>
              </w:fldChar>
            </w:r>
            <w:r w:rsidRPr="00DB37B6">
              <w:instrText xml:space="preserve"> FORMTEXT </w:instrText>
            </w:r>
            <w:r w:rsidRPr="00DB37B6">
              <w:fldChar w:fldCharType="separate"/>
            </w:r>
            <w:r w:rsidRPr="00DB37B6">
              <w:t> </w:t>
            </w:r>
            <w:r w:rsidRPr="00DB37B6">
              <w:t> </w:t>
            </w:r>
            <w:r w:rsidRPr="00DB37B6">
              <w:t> </w:t>
            </w:r>
            <w:r w:rsidRPr="00DB37B6">
              <w:t> </w:t>
            </w:r>
            <w:r w:rsidRPr="00DB37B6">
              <w:t> </w:t>
            </w:r>
            <w:r w:rsidRPr="00DB37B6">
              <w:fldChar w:fldCharType="end"/>
            </w:r>
          </w:p>
        </w:tc>
      </w:tr>
    </w:tbl>
    <w:p w14:paraId="220908C9" w14:textId="77777777" w:rsidR="00781AB5" w:rsidRPr="00232611" w:rsidRDefault="00781AB5" w:rsidP="00781AB5"/>
    <w:p w14:paraId="4FA2D5D8" w14:textId="07EABB12" w:rsidR="00781AB5" w:rsidRDefault="00781AB5" w:rsidP="00781AB5"/>
    <w:p w14:paraId="5317456E" w14:textId="3ECF6706" w:rsidR="00781AB5" w:rsidRDefault="00781AB5" w:rsidP="00781AB5"/>
    <w:p w14:paraId="35B037C2" w14:textId="77777777" w:rsidR="00781AB5" w:rsidRDefault="00781AB5" w:rsidP="00781AB5"/>
    <w:p w14:paraId="2D5DF9B6" w14:textId="4B9D34D9" w:rsidR="00057952" w:rsidRPr="00057952" w:rsidRDefault="00057952" w:rsidP="0022486D">
      <w:pPr>
        <w:jc w:val="center"/>
      </w:pPr>
      <w:r>
        <w:rPr>
          <w:noProof/>
        </w:rPr>
        <mc:AlternateContent>
          <mc:Choice Requires="wpg">
            <w:drawing>
              <wp:inline distT="0" distB="0" distL="0" distR="0" wp14:anchorId="690142AB" wp14:editId="70679227">
                <wp:extent cx="5372100" cy="520700"/>
                <wp:effectExtent l="0" t="0" r="0" b="0"/>
                <wp:docPr id="58" name="Group 58"/>
                <wp:cNvGraphicFramePr/>
                <a:graphic xmlns:a="http://schemas.openxmlformats.org/drawingml/2006/main">
                  <a:graphicData uri="http://schemas.microsoft.com/office/word/2010/wordprocessingGroup">
                    <wpg:wgp>
                      <wpg:cNvGrpSpPr/>
                      <wpg:grpSpPr>
                        <a:xfrm>
                          <a:off x="0" y="0"/>
                          <a:ext cx="5372100" cy="520700"/>
                          <a:chOff x="0" y="0"/>
                          <a:chExt cx="5391150" cy="520700"/>
                        </a:xfrm>
                      </wpg:grpSpPr>
                      <wps:wsp>
                        <wps:cNvPr id="59" name="Circular Arrow 59"/>
                        <wps:cNvSpPr/>
                        <wps:spPr>
                          <a:xfrm rot="10236817">
                            <a:off x="1589649" y="133643"/>
                            <a:ext cx="256540" cy="256540"/>
                          </a:xfrm>
                          <a:prstGeom prst="circularArrow">
                            <a:avLst>
                              <a:gd name="adj1" fmla="val 7358"/>
                              <a:gd name="adj2" fmla="val 1142319"/>
                              <a:gd name="adj3" fmla="val 20242659"/>
                              <a:gd name="adj4" fmla="val 1739363"/>
                              <a:gd name="adj5" fmla="val 11846"/>
                            </a:avLst>
                          </a:prstGeom>
                          <a:solidFill>
                            <a:srgbClr val="AB3425"/>
                          </a:solidFill>
                          <a:ln>
                            <a:solidFill>
                              <a:srgbClr val="AB34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0" y="0"/>
                            <a:ext cx="5391150" cy="520700"/>
                          </a:xfrm>
                          <a:prstGeom prst="rect">
                            <a:avLst/>
                          </a:prstGeom>
                          <a:noFill/>
                          <a:ln w="6350">
                            <a:noFill/>
                          </a:ln>
                        </wps:spPr>
                        <wps:txbx>
                          <w:txbxContent>
                            <w:p w14:paraId="09419748" w14:textId="77777777" w:rsidR="00CD4347" w:rsidRPr="00057952" w:rsidRDefault="00CD4347" w:rsidP="00057952">
                              <w:pPr>
                                <w:pStyle w:val="IntenseQuote"/>
                                <w:spacing w:before="0"/>
                                <w:rPr>
                                  <w:bCs/>
                                </w:rPr>
                              </w:pPr>
                              <w:r>
                                <w:rPr>
                                  <w:bCs/>
                                </w:rPr>
                                <w:t xml:space="preserve">        </w:t>
                              </w:r>
                              <w:r w:rsidRPr="00057952">
                                <w:rPr>
                                  <w:bCs/>
                                </w:rPr>
                                <w:t>Return to the Canvas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0142AB" id="Group 58" o:spid="_x0000_s1045" style="width:423pt;height:41pt;mso-position-horizontal-relative:char;mso-position-vertical-relative:line" coordsize="53911,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">
                <v:shape id="Circular Arrow 59" o:spid="_x0000_s1046" style="position:absolute;left:15896;top:1336;width:2565;height:2565;rotation:11181334fd;visibility:visible;mso-wrap-style:square;v-text-anchor:middle" coordsize="25654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" path="m222142,180282v-24398,44034,-76123,65191,-124386,50877c49493,216845,17666,170909,21220,120694,24774,70479,62754,29483,112552,22110v49798,-7373,98028,20859,115980,67890l248950,88720r-22991,33432l188289,92519r20301,-1271c191457,54077,151056,33517,110921,41546,70786,49575,41403,84094,39888,124996v-1515,40902,25233,77500,64664,88477c143983,224449,185794,206936,205631,171134r16511,9148xe" fillcolor="#ab3425" strokecolor="#ab3425" strokeweight="1pt">
                  <v:stroke joinstyle="miter"/>
                  <v:path arrowok="t" o:connecttype="custom" o:connectlocs="222142,180282;97756,231159;21220,120694;112552,22110;228532,90000;248950,88720;225959,122152;188289,92519;208590,91248;110921,41546;39888,124996;104552,213473;205631,171134;222142,180282" o:connectangles="0,0,0,0,0,0,0,0,0,0,0,0,0,0"/>
                </v:shape>
                <v:shape id="Text Box 60" o:spid="_x0000_s1047" type="#_x0000_t202" style="position:absolute;width:5391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09419748" w14:textId="77777777" w:rsidR="00CD4347" w:rsidRPr="00057952" w:rsidRDefault="00CD4347" w:rsidP="00057952">
                        <w:pPr>
                          <w:pStyle w:val="IntenseQuote"/>
                          <w:spacing w:before="0"/>
                          <w:rPr>
                            <w:bCs/>
                          </w:rPr>
                        </w:pPr>
                        <w:r>
                          <w:rPr>
                            <w:bCs/>
                          </w:rPr>
                          <w:t xml:space="preserve">        </w:t>
                        </w:r>
                        <w:r w:rsidRPr="00057952">
                          <w:rPr>
                            <w:bCs/>
                          </w:rPr>
                          <w:t>Return to the Canvas course</w:t>
                        </w:r>
                      </w:p>
                    </w:txbxContent>
                  </v:textbox>
                </v:shape>
                <w10:anchorlock/>
              </v:group>
            </w:pict>
          </mc:Fallback>
        </mc:AlternateContent>
      </w:r>
    </w:p>
    <w:sectPr w:rsidR="00057952" w:rsidRPr="00057952" w:rsidSect="00A84BC3">
      <w:headerReference w:type="default" r:id="rId9"/>
      <w:footerReference w:type="even" r:id="rId10"/>
      <w:footerReference w:type="default" r:id="rId11"/>
      <w:pgSz w:w="12240" w:h="15840"/>
      <w:pgMar w:top="72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6EB2" w14:textId="77777777" w:rsidR="0036013D" w:rsidRDefault="0036013D" w:rsidP="00161484">
      <w:r>
        <w:separator/>
      </w:r>
    </w:p>
  </w:endnote>
  <w:endnote w:type="continuationSeparator" w:id="0">
    <w:p w14:paraId="4492AEF8" w14:textId="77777777" w:rsidR="0036013D" w:rsidRDefault="0036013D" w:rsidP="0016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711106"/>
      <w:docPartObj>
        <w:docPartGallery w:val="Page Numbers (Bottom of Page)"/>
        <w:docPartUnique/>
      </w:docPartObj>
    </w:sdtPr>
    <w:sdtEndPr>
      <w:rPr>
        <w:rStyle w:val="PageNumber"/>
      </w:rPr>
    </w:sdtEndPr>
    <w:sdtContent>
      <w:p w14:paraId="5E9C9CCC" w14:textId="37ED3799" w:rsidR="00CD4347" w:rsidRDefault="00CD4347" w:rsidP="00231A68">
        <w:pPr>
          <w:pStyle w:val="Footer"/>
          <w:framePr w:wrap="none" w:hAnchor="margin" w:xAlign="right"/>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1F68F" w14:textId="77777777" w:rsidR="00CD4347" w:rsidRDefault="00CD4347" w:rsidP="003D7DDC">
    <w:pPr>
      <w:pStyle w:val="Footer"/>
      <w:framePr w:wrap="aroun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1F79" w14:textId="1CAE1277" w:rsidR="00CD4347" w:rsidRPr="000F7209" w:rsidRDefault="00CD4347" w:rsidP="004E3B9C">
    <w:pPr>
      <w:pStyle w:val="Footer"/>
      <w:framePr w:w="9733" w:h="320" w:hRule="exact" w:wrap="around" w:x="1441" w:y="26"/>
      <w:ind w:left="0" w:right="360"/>
      <w:jc w:val="right"/>
      <w:rPr>
        <w:sz w:val="18"/>
        <w:szCs w:val="18"/>
      </w:rPr>
    </w:pPr>
    <w:r w:rsidRPr="000F7209">
      <w:rPr>
        <w:sz w:val="18"/>
        <w:szCs w:val="18"/>
      </w:rPr>
      <w:t xml:space="preserve">Module </w:t>
    </w:r>
    <w:r w:rsidR="004A5F8E">
      <w:rPr>
        <w:sz w:val="18"/>
        <w:szCs w:val="18"/>
      </w:rPr>
      <w:t>6</w:t>
    </w:r>
    <w:r>
      <w:rPr>
        <w:sz w:val="18"/>
        <w:szCs w:val="18"/>
      </w:rPr>
      <w:t xml:space="preserve"> </w:t>
    </w:r>
    <w:r w:rsidRPr="000F7209">
      <w:rPr>
        <w:sz w:val="18"/>
        <w:szCs w:val="18"/>
      </w:rPr>
      <w:t>Activity Journal</w:t>
    </w:r>
    <w:r>
      <w:rPr>
        <w:sz w:val="18"/>
        <w:szCs w:val="18"/>
      </w:rPr>
      <w:t xml:space="preserve">: </w:t>
    </w:r>
    <w:r w:rsidR="004A5F8E">
      <w:rPr>
        <w:sz w:val="18"/>
        <w:szCs w:val="18"/>
      </w:rPr>
      <w:t>Implement Plan and Monitor Progress</w:t>
    </w:r>
    <w:r w:rsidRPr="000F7209">
      <w:rPr>
        <w:sz w:val="18"/>
        <w:szCs w:val="18"/>
      </w:rPr>
      <w:t xml:space="preserve"> </w:t>
    </w:r>
    <w:r w:rsidR="007B4869">
      <w:rPr>
        <w:sz w:val="18"/>
        <w:szCs w:val="18"/>
      </w:rPr>
      <w:tab/>
    </w:r>
    <w:r w:rsidR="007B4869" w:rsidRPr="007B4869">
      <w:rPr>
        <w:sz w:val="18"/>
        <w:szCs w:val="18"/>
      </w:rPr>
      <w:fldChar w:fldCharType="begin"/>
    </w:r>
    <w:r w:rsidR="007B4869" w:rsidRPr="007B4869">
      <w:rPr>
        <w:sz w:val="18"/>
        <w:szCs w:val="18"/>
      </w:rPr>
      <w:instrText xml:space="preserve"> PAGE   \* MERGEFORMAT </w:instrText>
    </w:r>
    <w:r w:rsidR="007B4869" w:rsidRPr="007B4869">
      <w:rPr>
        <w:sz w:val="18"/>
        <w:szCs w:val="18"/>
      </w:rPr>
      <w:fldChar w:fldCharType="separate"/>
    </w:r>
    <w:r w:rsidR="007B4869" w:rsidRPr="007B4869">
      <w:rPr>
        <w:noProof/>
        <w:sz w:val="18"/>
        <w:szCs w:val="18"/>
      </w:rPr>
      <w:t>1</w:t>
    </w:r>
    <w:r w:rsidR="007B4869" w:rsidRPr="007B486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0BBB" w14:textId="77777777" w:rsidR="0036013D" w:rsidRDefault="0036013D" w:rsidP="00161484">
      <w:r>
        <w:separator/>
      </w:r>
    </w:p>
  </w:footnote>
  <w:footnote w:type="continuationSeparator" w:id="0">
    <w:p w14:paraId="0A06F0DC" w14:textId="77777777" w:rsidR="0036013D" w:rsidRDefault="0036013D" w:rsidP="00161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2A1E" w14:textId="2C0B2CE1" w:rsidR="00CD4347" w:rsidRDefault="00CD4347" w:rsidP="00A84BC3">
    <w:pPr>
      <w:pStyle w:val="Header"/>
      <w:tabs>
        <w:tab w:val="clear" w:pos="4680"/>
        <w:tab w:val="clear" w:pos="9360"/>
        <w:tab w:val="left" w:pos="271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96C"/>
    <w:multiLevelType w:val="hybridMultilevel"/>
    <w:tmpl w:val="2C9A9698"/>
    <w:lvl w:ilvl="0" w:tplc="F6744BF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58C0"/>
    <w:multiLevelType w:val="hybridMultilevel"/>
    <w:tmpl w:val="158843E6"/>
    <w:lvl w:ilvl="0" w:tplc="0409000D">
      <w:start w:val="1"/>
      <w:numFmt w:val="bullet"/>
      <w:lvlText w:val=""/>
      <w:lvlJc w:val="left"/>
      <w:pPr>
        <w:ind w:left="803" w:hanging="360"/>
      </w:pPr>
      <w:rPr>
        <w:rFonts w:ascii="Wingdings" w:hAnsi="Wingdings"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2" w15:restartNumberingAfterBreak="0">
    <w:nsid w:val="28977537"/>
    <w:multiLevelType w:val="hybridMultilevel"/>
    <w:tmpl w:val="1B48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506DA"/>
    <w:multiLevelType w:val="hybridMultilevel"/>
    <w:tmpl w:val="140A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A3261"/>
    <w:multiLevelType w:val="hybridMultilevel"/>
    <w:tmpl w:val="4008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A0243"/>
    <w:multiLevelType w:val="hybridMultilevel"/>
    <w:tmpl w:val="DEE6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078A5"/>
    <w:multiLevelType w:val="hybridMultilevel"/>
    <w:tmpl w:val="D248C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B6C8C"/>
    <w:multiLevelType w:val="hybridMultilevel"/>
    <w:tmpl w:val="F9DC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75242"/>
    <w:multiLevelType w:val="hybridMultilevel"/>
    <w:tmpl w:val="BF34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176A5"/>
    <w:multiLevelType w:val="hybridMultilevel"/>
    <w:tmpl w:val="BD8AE8B8"/>
    <w:lvl w:ilvl="0" w:tplc="04090005">
      <w:start w:val="1"/>
      <w:numFmt w:val="bullet"/>
      <w:lvlText w:val=""/>
      <w:lvlJc w:val="left"/>
      <w:pPr>
        <w:ind w:left="1083" w:hanging="360"/>
      </w:pPr>
      <w:rPr>
        <w:rFonts w:ascii="Wingdings" w:hAnsi="Wingdings" w:hint="default"/>
      </w:rPr>
    </w:lvl>
    <w:lvl w:ilvl="1" w:tplc="04090005">
      <w:start w:val="1"/>
      <w:numFmt w:val="bullet"/>
      <w:lvlText w:val=""/>
      <w:lvlJc w:val="left"/>
      <w:pPr>
        <w:ind w:left="1803" w:hanging="360"/>
      </w:pPr>
      <w:rPr>
        <w:rFonts w:ascii="Wingdings" w:hAnsi="Wingdings"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3"/>
  </w:num>
  <w:num w:numId="11">
    <w:abstractNumId w:val="0"/>
    <w:lvlOverride w:ilvl="0">
      <w:startOverride w:val="1"/>
    </w:lvlOverride>
  </w:num>
  <w:num w:numId="12">
    <w:abstractNumId w:val="0"/>
  </w:num>
  <w:num w:numId="13">
    <w:abstractNumId w:val="0"/>
    <w:lvlOverride w:ilvl="0">
      <w:startOverride w:val="1"/>
    </w:lvlOverride>
  </w:num>
  <w:num w:numId="14">
    <w:abstractNumId w:val="0"/>
    <w:lvlOverride w:ilvl="0">
      <w:startOverride w:val="1"/>
    </w:lvlOverride>
  </w:num>
  <w:num w:numId="15">
    <w:abstractNumId w:val="4"/>
  </w:num>
  <w:num w:numId="16">
    <w:abstractNumId w:val="2"/>
  </w:num>
  <w:num w:numId="17">
    <w:abstractNumId w:val="0"/>
    <w:lvlOverride w:ilvl="0">
      <w:startOverride w:val="1"/>
    </w:lvlOverride>
  </w:num>
  <w:num w:numId="18">
    <w:abstractNumId w:val="0"/>
    <w:lvlOverride w:ilvl="0">
      <w:startOverride w:val="1"/>
    </w:lvlOverride>
  </w:num>
  <w:num w:numId="19">
    <w:abstractNumId w:val="5"/>
  </w:num>
  <w:num w:numId="20">
    <w:abstractNumId w:val="0"/>
  </w:num>
  <w:num w:numId="21">
    <w:abstractNumId w:val="0"/>
    <w:lvlOverride w:ilvl="0">
      <w:startOverride w:val="1"/>
    </w:lvlOverride>
  </w:num>
  <w:num w:numId="22">
    <w:abstractNumId w:val="0"/>
    <w:lvlOverride w:ilvl="0">
      <w:startOverride w:val="1"/>
    </w:lvlOverride>
  </w:num>
  <w:num w:numId="23">
    <w:abstractNumId w:val="1"/>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NotTrackMoves/>
  <w:documentProtection w:formatting="1" w:enforcement="0"/>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EF"/>
    <w:rsid w:val="000220B3"/>
    <w:rsid w:val="00026C87"/>
    <w:rsid w:val="0003573A"/>
    <w:rsid w:val="0003602F"/>
    <w:rsid w:val="00044842"/>
    <w:rsid w:val="00044D1F"/>
    <w:rsid w:val="00057952"/>
    <w:rsid w:val="000759B3"/>
    <w:rsid w:val="000950D7"/>
    <w:rsid w:val="000952BA"/>
    <w:rsid w:val="000A3AB4"/>
    <w:rsid w:val="000B2BCF"/>
    <w:rsid w:val="000F67BE"/>
    <w:rsid w:val="000F7209"/>
    <w:rsid w:val="00100B94"/>
    <w:rsid w:val="00103439"/>
    <w:rsid w:val="001037BC"/>
    <w:rsid w:val="001166C1"/>
    <w:rsid w:val="001236D5"/>
    <w:rsid w:val="0012677A"/>
    <w:rsid w:val="0012715D"/>
    <w:rsid w:val="001431E1"/>
    <w:rsid w:val="0014326C"/>
    <w:rsid w:val="00147A22"/>
    <w:rsid w:val="00147D30"/>
    <w:rsid w:val="00161484"/>
    <w:rsid w:val="00163C94"/>
    <w:rsid w:val="0017751A"/>
    <w:rsid w:val="00180814"/>
    <w:rsid w:val="00192940"/>
    <w:rsid w:val="001974E8"/>
    <w:rsid w:val="001A0901"/>
    <w:rsid w:val="001A57A4"/>
    <w:rsid w:val="001A62D6"/>
    <w:rsid w:val="001A7F1E"/>
    <w:rsid w:val="001D3167"/>
    <w:rsid w:val="001D3726"/>
    <w:rsid w:val="001D38E1"/>
    <w:rsid w:val="001D4AB8"/>
    <w:rsid w:val="001E1DB8"/>
    <w:rsid w:val="001F4F27"/>
    <w:rsid w:val="001F5966"/>
    <w:rsid w:val="0021216B"/>
    <w:rsid w:val="00221A71"/>
    <w:rsid w:val="0022486D"/>
    <w:rsid w:val="00231A68"/>
    <w:rsid w:val="00232611"/>
    <w:rsid w:val="00232BB3"/>
    <w:rsid w:val="002358EE"/>
    <w:rsid w:val="00245D96"/>
    <w:rsid w:val="002927E7"/>
    <w:rsid w:val="002A4C7E"/>
    <w:rsid w:val="002A521A"/>
    <w:rsid w:val="002C0B69"/>
    <w:rsid w:val="002C6954"/>
    <w:rsid w:val="002D1B9B"/>
    <w:rsid w:val="00301DEF"/>
    <w:rsid w:val="00310896"/>
    <w:rsid w:val="00314224"/>
    <w:rsid w:val="00320B1C"/>
    <w:rsid w:val="00322322"/>
    <w:rsid w:val="00342401"/>
    <w:rsid w:val="003563B0"/>
    <w:rsid w:val="0036013D"/>
    <w:rsid w:val="00373B00"/>
    <w:rsid w:val="00380E6F"/>
    <w:rsid w:val="0038403A"/>
    <w:rsid w:val="00385A41"/>
    <w:rsid w:val="003A3EB4"/>
    <w:rsid w:val="003A6910"/>
    <w:rsid w:val="003A6AD7"/>
    <w:rsid w:val="003A6BC5"/>
    <w:rsid w:val="003B5475"/>
    <w:rsid w:val="003C5AB9"/>
    <w:rsid w:val="003D047E"/>
    <w:rsid w:val="003D5186"/>
    <w:rsid w:val="003D7DDC"/>
    <w:rsid w:val="003F1E8C"/>
    <w:rsid w:val="003F646F"/>
    <w:rsid w:val="004119EE"/>
    <w:rsid w:val="00412A27"/>
    <w:rsid w:val="00414EAF"/>
    <w:rsid w:val="00431558"/>
    <w:rsid w:val="00443EE2"/>
    <w:rsid w:val="00445097"/>
    <w:rsid w:val="004518EF"/>
    <w:rsid w:val="00454D3A"/>
    <w:rsid w:val="0047416E"/>
    <w:rsid w:val="0048754D"/>
    <w:rsid w:val="00487A40"/>
    <w:rsid w:val="00492A1E"/>
    <w:rsid w:val="00492B78"/>
    <w:rsid w:val="00494FE3"/>
    <w:rsid w:val="00497BDF"/>
    <w:rsid w:val="004A5F8E"/>
    <w:rsid w:val="004B3B9F"/>
    <w:rsid w:val="004C7DC3"/>
    <w:rsid w:val="004E3B9C"/>
    <w:rsid w:val="00515A53"/>
    <w:rsid w:val="0053539A"/>
    <w:rsid w:val="0054055A"/>
    <w:rsid w:val="00551731"/>
    <w:rsid w:val="00554633"/>
    <w:rsid w:val="00566FA6"/>
    <w:rsid w:val="00573C7E"/>
    <w:rsid w:val="005805B7"/>
    <w:rsid w:val="005845F7"/>
    <w:rsid w:val="00590ABF"/>
    <w:rsid w:val="0059195E"/>
    <w:rsid w:val="005C3BB1"/>
    <w:rsid w:val="005C429A"/>
    <w:rsid w:val="005C6FFE"/>
    <w:rsid w:val="005D1AD9"/>
    <w:rsid w:val="005D1E8A"/>
    <w:rsid w:val="005E235A"/>
    <w:rsid w:val="005E4C74"/>
    <w:rsid w:val="005E5212"/>
    <w:rsid w:val="005E6659"/>
    <w:rsid w:val="00611DC8"/>
    <w:rsid w:val="0062238B"/>
    <w:rsid w:val="006233D3"/>
    <w:rsid w:val="00623705"/>
    <w:rsid w:val="00623F6E"/>
    <w:rsid w:val="0063237C"/>
    <w:rsid w:val="00636D09"/>
    <w:rsid w:val="00650254"/>
    <w:rsid w:val="00654FFF"/>
    <w:rsid w:val="00660D87"/>
    <w:rsid w:val="00691ADE"/>
    <w:rsid w:val="006A4A64"/>
    <w:rsid w:val="006A599B"/>
    <w:rsid w:val="006B2B0A"/>
    <w:rsid w:val="006C7813"/>
    <w:rsid w:val="006D2631"/>
    <w:rsid w:val="006D7471"/>
    <w:rsid w:val="006E1E36"/>
    <w:rsid w:val="006F3B31"/>
    <w:rsid w:val="0070366C"/>
    <w:rsid w:val="00710FB4"/>
    <w:rsid w:val="00712E68"/>
    <w:rsid w:val="00722A18"/>
    <w:rsid w:val="0073317F"/>
    <w:rsid w:val="00733699"/>
    <w:rsid w:val="00744F1A"/>
    <w:rsid w:val="0074779E"/>
    <w:rsid w:val="007514C3"/>
    <w:rsid w:val="00751AD8"/>
    <w:rsid w:val="0075633D"/>
    <w:rsid w:val="00776CFF"/>
    <w:rsid w:val="00781AB5"/>
    <w:rsid w:val="00781C5E"/>
    <w:rsid w:val="0078322C"/>
    <w:rsid w:val="00784D17"/>
    <w:rsid w:val="00794CF6"/>
    <w:rsid w:val="007A110F"/>
    <w:rsid w:val="007A2446"/>
    <w:rsid w:val="007B4869"/>
    <w:rsid w:val="007B4A85"/>
    <w:rsid w:val="007B773A"/>
    <w:rsid w:val="007D17AE"/>
    <w:rsid w:val="007E29EC"/>
    <w:rsid w:val="007E45C0"/>
    <w:rsid w:val="007E6BD3"/>
    <w:rsid w:val="00800E53"/>
    <w:rsid w:val="008013AB"/>
    <w:rsid w:val="00803797"/>
    <w:rsid w:val="00805792"/>
    <w:rsid w:val="00813B63"/>
    <w:rsid w:val="00814D88"/>
    <w:rsid w:val="008277BD"/>
    <w:rsid w:val="00836B91"/>
    <w:rsid w:val="00860F78"/>
    <w:rsid w:val="00861AC5"/>
    <w:rsid w:val="008644CE"/>
    <w:rsid w:val="00883CB2"/>
    <w:rsid w:val="00883EFD"/>
    <w:rsid w:val="00886A46"/>
    <w:rsid w:val="00896686"/>
    <w:rsid w:val="00897863"/>
    <w:rsid w:val="008A0B90"/>
    <w:rsid w:val="008B359D"/>
    <w:rsid w:val="008B48D6"/>
    <w:rsid w:val="008C0A3E"/>
    <w:rsid w:val="008C0C66"/>
    <w:rsid w:val="008C7DF6"/>
    <w:rsid w:val="008E2592"/>
    <w:rsid w:val="008E41B5"/>
    <w:rsid w:val="008F0C66"/>
    <w:rsid w:val="008F751A"/>
    <w:rsid w:val="008F7A76"/>
    <w:rsid w:val="009078A6"/>
    <w:rsid w:val="00912216"/>
    <w:rsid w:val="009133BE"/>
    <w:rsid w:val="009207D9"/>
    <w:rsid w:val="00933970"/>
    <w:rsid w:val="0095708C"/>
    <w:rsid w:val="009637A4"/>
    <w:rsid w:val="0096666E"/>
    <w:rsid w:val="009840E7"/>
    <w:rsid w:val="009853F7"/>
    <w:rsid w:val="009C1BBE"/>
    <w:rsid w:val="009C305A"/>
    <w:rsid w:val="009D23A2"/>
    <w:rsid w:val="00A0513C"/>
    <w:rsid w:val="00A15FCA"/>
    <w:rsid w:val="00A41543"/>
    <w:rsid w:val="00A47254"/>
    <w:rsid w:val="00A512D2"/>
    <w:rsid w:val="00A534B8"/>
    <w:rsid w:val="00A66101"/>
    <w:rsid w:val="00A84BC3"/>
    <w:rsid w:val="00A85372"/>
    <w:rsid w:val="00A869A0"/>
    <w:rsid w:val="00A92B09"/>
    <w:rsid w:val="00A978C4"/>
    <w:rsid w:val="00AB68CD"/>
    <w:rsid w:val="00AB76EA"/>
    <w:rsid w:val="00AC0CB1"/>
    <w:rsid w:val="00AC32FE"/>
    <w:rsid w:val="00AC4566"/>
    <w:rsid w:val="00AC634C"/>
    <w:rsid w:val="00AD27AD"/>
    <w:rsid w:val="00AF1E62"/>
    <w:rsid w:val="00B0162D"/>
    <w:rsid w:val="00B047B3"/>
    <w:rsid w:val="00B128A3"/>
    <w:rsid w:val="00B25162"/>
    <w:rsid w:val="00B30686"/>
    <w:rsid w:val="00B33D60"/>
    <w:rsid w:val="00B3657C"/>
    <w:rsid w:val="00B36CC1"/>
    <w:rsid w:val="00B46E67"/>
    <w:rsid w:val="00B56761"/>
    <w:rsid w:val="00B577AA"/>
    <w:rsid w:val="00B6683B"/>
    <w:rsid w:val="00BA5FB4"/>
    <w:rsid w:val="00BB1FBD"/>
    <w:rsid w:val="00BC5857"/>
    <w:rsid w:val="00BC6BBA"/>
    <w:rsid w:val="00BD0750"/>
    <w:rsid w:val="00BE5D23"/>
    <w:rsid w:val="00BF1EFC"/>
    <w:rsid w:val="00BF3C6E"/>
    <w:rsid w:val="00C04554"/>
    <w:rsid w:val="00C30621"/>
    <w:rsid w:val="00C31231"/>
    <w:rsid w:val="00C3595B"/>
    <w:rsid w:val="00C35D09"/>
    <w:rsid w:val="00C36BFD"/>
    <w:rsid w:val="00C5267D"/>
    <w:rsid w:val="00C5382F"/>
    <w:rsid w:val="00C54051"/>
    <w:rsid w:val="00C623A2"/>
    <w:rsid w:val="00C67310"/>
    <w:rsid w:val="00C675D9"/>
    <w:rsid w:val="00C758EF"/>
    <w:rsid w:val="00C7708B"/>
    <w:rsid w:val="00C8385A"/>
    <w:rsid w:val="00C85BF1"/>
    <w:rsid w:val="00C86F63"/>
    <w:rsid w:val="00C953C3"/>
    <w:rsid w:val="00CA6A74"/>
    <w:rsid w:val="00CB6EF6"/>
    <w:rsid w:val="00CB7080"/>
    <w:rsid w:val="00CC7E73"/>
    <w:rsid w:val="00CD0071"/>
    <w:rsid w:val="00CD40DC"/>
    <w:rsid w:val="00CD4347"/>
    <w:rsid w:val="00CF72A4"/>
    <w:rsid w:val="00D066F8"/>
    <w:rsid w:val="00D11D08"/>
    <w:rsid w:val="00D201F9"/>
    <w:rsid w:val="00D223A5"/>
    <w:rsid w:val="00D321BF"/>
    <w:rsid w:val="00D32A92"/>
    <w:rsid w:val="00D32BB4"/>
    <w:rsid w:val="00D32F6E"/>
    <w:rsid w:val="00D52E5F"/>
    <w:rsid w:val="00D67E16"/>
    <w:rsid w:val="00D70658"/>
    <w:rsid w:val="00D72ADE"/>
    <w:rsid w:val="00D76549"/>
    <w:rsid w:val="00D84BA4"/>
    <w:rsid w:val="00D868C0"/>
    <w:rsid w:val="00D9169B"/>
    <w:rsid w:val="00D9236A"/>
    <w:rsid w:val="00D94B97"/>
    <w:rsid w:val="00D96D52"/>
    <w:rsid w:val="00D978C5"/>
    <w:rsid w:val="00D97D90"/>
    <w:rsid w:val="00DB10D1"/>
    <w:rsid w:val="00DB37B6"/>
    <w:rsid w:val="00DE399F"/>
    <w:rsid w:val="00DE6EE9"/>
    <w:rsid w:val="00DF2223"/>
    <w:rsid w:val="00DF3BC7"/>
    <w:rsid w:val="00DF4D43"/>
    <w:rsid w:val="00DF6372"/>
    <w:rsid w:val="00E06CC2"/>
    <w:rsid w:val="00E3119C"/>
    <w:rsid w:val="00E44826"/>
    <w:rsid w:val="00E479F2"/>
    <w:rsid w:val="00E54629"/>
    <w:rsid w:val="00E634E5"/>
    <w:rsid w:val="00E6694E"/>
    <w:rsid w:val="00E732EC"/>
    <w:rsid w:val="00E74560"/>
    <w:rsid w:val="00E764DC"/>
    <w:rsid w:val="00E87DF3"/>
    <w:rsid w:val="00EA2494"/>
    <w:rsid w:val="00EC559C"/>
    <w:rsid w:val="00ED3101"/>
    <w:rsid w:val="00ED4E8C"/>
    <w:rsid w:val="00EE4E8D"/>
    <w:rsid w:val="00F04A54"/>
    <w:rsid w:val="00F05307"/>
    <w:rsid w:val="00F05D16"/>
    <w:rsid w:val="00F137F3"/>
    <w:rsid w:val="00F13ADF"/>
    <w:rsid w:val="00F13D9B"/>
    <w:rsid w:val="00F26D54"/>
    <w:rsid w:val="00F42972"/>
    <w:rsid w:val="00F53B17"/>
    <w:rsid w:val="00F560D0"/>
    <w:rsid w:val="00F62830"/>
    <w:rsid w:val="00F65187"/>
    <w:rsid w:val="00F71D72"/>
    <w:rsid w:val="00F866B6"/>
    <w:rsid w:val="00F86838"/>
    <w:rsid w:val="00F913FA"/>
    <w:rsid w:val="00F93E3B"/>
    <w:rsid w:val="00F94099"/>
    <w:rsid w:val="00F96A92"/>
    <w:rsid w:val="00FC189B"/>
    <w:rsid w:val="00FC3048"/>
    <w:rsid w:val="00FC4DBF"/>
    <w:rsid w:val="00FD4120"/>
    <w:rsid w:val="00FE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142A8"/>
  <w15:chartTrackingRefBased/>
  <w15:docId w15:val="{80DE23ED-F613-6743-83F4-C6FF93D3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E7"/>
    <w:rPr>
      <w:rFonts w:ascii="Arial" w:hAnsi="Arial" w:cs="Times New Roman (Body CS)"/>
      <w:spacing w:val="5"/>
      <w:sz w:val="21"/>
    </w:rPr>
  </w:style>
  <w:style w:type="paragraph" w:styleId="Heading1">
    <w:name w:val="heading 1"/>
    <w:basedOn w:val="Normal"/>
    <w:next w:val="Normal"/>
    <w:link w:val="Heading1Char"/>
    <w:uiPriority w:val="9"/>
    <w:qFormat/>
    <w:rsid w:val="007D17AE"/>
    <w:pPr>
      <w:keepNext/>
      <w:keepLines/>
      <w:spacing w:before="240"/>
      <w:ind w:left="-360"/>
      <w:outlineLvl w:val="0"/>
    </w:pPr>
    <w:rPr>
      <w:rFonts w:eastAsiaTheme="majorEastAsia" w:cs="Times New Roman (Headings CS)"/>
      <w:b/>
      <w:color w:val="AD3324"/>
      <w:sz w:val="28"/>
      <w:szCs w:val="32"/>
    </w:rPr>
  </w:style>
  <w:style w:type="paragraph" w:styleId="Heading2">
    <w:name w:val="heading 2"/>
    <w:basedOn w:val="Normal"/>
    <w:next w:val="Normal"/>
    <w:link w:val="Heading2Char"/>
    <w:uiPriority w:val="9"/>
    <w:semiHidden/>
    <w:unhideWhenUsed/>
    <w:qFormat/>
    <w:rsid w:val="00814D88"/>
    <w:pPr>
      <w:keepNext/>
      <w:keepLines/>
      <w:spacing w:before="40"/>
      <w:outlineLvl w:val="1"/>
    </w:pPr>
    <w:rPr>
      <w:rFonts w:asciiTheme="majorHAnsi" w:eastAsiaTheme="majorEastAsia" w:hAnsiTheme="majorHAnsi" w:cstheme="majorBidi"/>
      <w:color w:val="AD332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CD40DC"/>
    <w:rPr>
      <w:color w:val="404040" w:themeColor="text1" w:themeTint="BF"/>
      <w:sz w:val="20"/>
      <w:szCs w:val="16"/>
    </w:rPr>
  </w:style>
  <w:style w:type="paragraph" w:styleId="BalloonText">
    <w:name w:val="Balloon Text"/>
    <w:basedOn w:val="Normal"/>
    <w:link w:val="BalloonTextChar"/>
    <w:uiPriority w:val="99"/>
    <w:semiHidden/>
    <w:unhideWhenUsed/>
    <w:rsid w:val="00DF22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223"/>
    <w:rPr>
      <w:rFonts w:ascii="Times New Roman" w:hAnsi="Times New Roman" w:cs="Times New Roman"/>
      <w:sz w:val="18"/>
      <w:szCs w:val="18"/>
    </w:rPr>
  </w:style>
  <w:style w:type="paragraph" w:styleId="Header">
    <w:name w:val="header"/>
    <w:basedOn w:val="Normal"/>
    <w:next w:val="Normal"/>
    <w:link w:val="HeaderChar"/>
    <w:uiPriority w:val="99"/>
    <w:unhideWhenUsed/>
    <w:rsid w:val="001F4F27"/>
    <w:pPr>
      <w:tabs>
        <w:tab w:val="center" w:pos="4680"/>
        <w:tab w:val="right" w:pos="9360"/>
      </w:tabs>
      <w:spacing w:line="360" w:lineRule="auto"/>
    </w:pPr>
    <w:rPr>
      <w:b/>
    </w:rPr>
  </w:style>
  <w:style w:type="character" w:customStyle="1" w:styleId="HeaderChar">
    <w:name w:val="Header Char"/>
    <w:basedOn w:val="DefaultParagraphFont"/>
    <w:link w:val="Header"/>
    <w:uiPriority w:val="99"/>
    <w:rsid w:val="001F4F27"/>
    <w:rPr>
      <w:rFonts w:ascii="Arial" w:hAnsi="Arial" w:cs="Times New Roman (Body CS)"/>
      <w:b/>
      <w:spacing w:val="5"/>
      <w:sz w:val="21"/>
    </w:rPr>
  </w:style>
  <w:style w:type="paragraph" w:styleId="Footer">
    <w:name w:val="footer"/>
    <w:basedOn w:val="Normal"/>
    <w:link w:val="FooterChar"/>
    <w:uiPriority w:val="99"/>
    <w:unhideWhenUsed/>
    <w:rsid w:val="009078A6"/>
    <w:pPr>
      <w:framePr w:hSpace="720" w:wrap="around" w:vAnchor="text" w:hAnchor="page" w:y="1"/>
      <w:tabs>
        <w:tab w:val="center" w:pos="4680"/>
        <w:tab w:val="right" w:pos="9360"/>
      </w:tabs>
      <w:ind w:left="10080"/>
    </w:pPr>
    <w:rPr>
      <w:color w:val="AD3326"/>
      <w:sz w:val="20"/>
    </w:rPr>
  </w:style>
  <w:style w:type="character" w:customStyle="1" w:styleId="FooterChar">
    <w:name w:val="Footer Char"/>
    <w:basedOn w:val="DefaultParagraphFont"/>
    <w:link w:val="Footer"/>
    <w:uiPriority w:val="99"/>
    <w:rsid w:val="009078A6"/>
    <w:rPr>
      <w:rFonts w:ascii="Arial" w:hAnsi="Arial" w:cs="Times New Roman (Body CS)"/>
      <w:color w:val="AD3326"/>
      <w:spacing w:val="5"/>
      <w:sz w:val="20"/>
    </w:rPr>
  </w:style>
  <w:style w:type="character" w:styleId="PageNumber">
    <w:name w:val="page number"/>
    <w:basedOn w:val="DefaultParagraphFont"/>
    <w:uiPriority w:val="99"/>
    <w:semiHidden/>
    <w:unhideWhenUsed/>
    <w:rsid w:val="003D7DDC"/>
  </w:style>
  <w:style w:type="paragraph" w:styleId="Title">
    <w:name w:val="Title"/>
    <w:basedOn w:val="Normal"/>
    <w:next w:val="Normal"/>
    <w:link w:val="TitleChar"/>
    <w:uiPriority w:val="10"/>
    <w:qFormat/>
    <w:rsid w:val="00C8385A"/>
    <w:rPr>
      <w:rFonts w:cs="Arial"/>
      <w:b/>
      <w:bCs/>
      <w:color w:val="FFFFFF" w:themeColor="background1"/>
      <w:spacing w:val="20"/>
      <w:sz w:val="48"/>
      <w:szCs w:val="32"/>
    </w:rPr>
  </w:style>
  <w:style w:type="character" w:customStyle="1" w:styleId="TitleChar">
    <w:name w:val="Title Char"/>
    <w:basedOn w:val="DefaultParagraphFont"/>
    <w:link w:val="Title"/>
    <w:uiPriority w:val="10"/>
    <w:rsid w:val="00C8385A"/>
    <w:rPr>
      <w:rFonts w:ascii="Arial" w:hAnsi="Arial" w:cs="Arial"/>
      <w:b/>
      <w:bCs/>
      <w:color w:val="FFFFFF" w:themeColor="background1"/>
      <w:spacing w:val="20"/>
      <w:sz w:val="48"/>
      <w:szCs w:val="32"/>
    </w:rPr>
  </w:style>
  <w:style w:type="paragraph" w:styleId="NoSpacing">
    <w:name w:val="No Spacing"/>
    <w:uiPriority w:val="1"/>
    <w:qFormat/>
    <w:rsid w:val="00D066F8"/>
    <w:rPr>
      <w:rFonts w:eastAsiaTheme="minorEastAsia"/>
      <w:sz w:val="22"/>
      <w:szCs w:val="22"/>
      <w:lang w:eastAsia="zh-CN"/>
    </w:rPr>
  </w:style>
  <w:style w:type="character" w:customStyle="1" w:styleId="Heading1Char">
    <w:name w:val="Heading 1 Char"/>
    <w:basedOn w:val="DefaultParagraphFont"/>
    <w:link w:val="Heading1"/>
    <w:uiPriority w:val="9"/>
    <w:rsid w:val="007D17AE"/>
    <w:rPr>
      <w:rFonts w:ascii="Arial" w:eastAsiaTheme="majorEastAsia" w:hAnsi="Arial" w:cs="Times New Roman (Headings CS)"/>
      <w:b/>
      <w:color w:val="AD3324"/>
      <w:spacing w:val="5"/>
      <w:sz w:val="28"/>
      <w:szCs w:val="32"/>
    </w:rPr>
  </w:style>
  <w:style w:type="paragraph" w:styleId="ListParagraph">
    <w:name w:val="List Paragraph"/>
    <w:basedOn w:val="Normal"/>
    <w:uiPriority w:val="34"/>
    <w:qFormat/>
    <w:rsid w:val="00D84BA4"/>
    <w:pPr>
      <w:numPr>
        <w:numId w:val="20"/>
      </w:numPr>
      <w:spacing w:before="120" w:after="120"/>
    </w:pPr>
  </w:style>
  <w:style w:type="paragraph" w:styleId="IntenseQuote">
    <w:name w:val="Intense Quote"/>
    <w:basedOn w:val="Normal"/>
    <w:next w:val="Heading1"/>
    <w:link w:val="IntenseQuoteChar"/>
    <w:uiPriority w:val="30"/>
    <w:qFormat/>
    <w:rsid w:val="00057952"/>
    <w:pPr>
      <w:pBdr>
        <w:top w:val="single" w:sz="4" w:space="10" w:color="AD3324"/>
        <w:bottom w:val="single" w:sz="4" w:space="10" w:color="AD3324"/>
      </w:pBdr>
      <w:spacing w:before="360"/>
      <w:ind w:left="864" w:right="864"/>
      <w:jc w:val="center"/>
    </w:pPr>
    <w:rPr>
      <w:b/>
      <w:i/>
      <w:iCs/>
      <w:color w:val="AD3324"/>
      <w:spacing w:val="0"/>
    </w:rPr>
  </w:style>
  <w:style w:type="character" w:customStyle="1" w:styleId="IntenseQuoteChar">
    <w:name w:val="Intense Quote Char"/>
    <w:basedOn w:val="DefaultParagraphFont"/>
    <w:link w:val="IntenseQuote"/>
    <w:uiPriority w:val="30"/>
    <w:rsid w:val="00057952"/>
    <w:rPr>
      <w:rFonts w:ascii="Arial" w:hAnsi="Arial" w:cs="Times New Roman (Body CS)"/>
      <w:b/>
      <w:i/>
      <w:iCs/>
      <w:color w:val="AD3324"/>
      <w:sz w:val="21"/>
    </w:rPr>
  </w:style>
  <w:style w:type="character" w:styleId="IntenseEmphasis">
    <w:name w:val="Intense Emphasis"/>
    <w:basedOn w:val="DefaultParagraphFont"/>
    <w:uiPriority w:val="21"/>
    <w:qFormat/>
    <w:rsid w:val="00814D88"/>
    <w:rPr>
      <w:i/>
      <w:iCs/>
      <w:color w:val="AD3324"/>
    </w:rPr>
  </w:style>
  <w:style w:type="character" w:customStyle="1" w:styleId="Heading2Char">
    <w:name w:val="Heading 2 Char"/>
    <w:basedOn w:val="DefaultParagraphFont"/>
    <w:link w:val="Heading2"/>
    <w:uiPriority w:val="9"/>
    <w:semiHidden/>
    <w:rsid w:val="00814D88"/>
    <w:rPr>
      <w:rFonts w:asciiTheme="majorHAnsi" w:eastAsiaTheme="majorEastAsia" w:hAnsiTheme="majorHAnsi" w:cstheme="majorBidi"/>
      <w:color w:val="AD3324"/>
      <w:spacing w:val="5"/>
      <w:sz w:val="26"/>
      <w:szCs w:val="26"/>
    </w:rPr>
  </w:style>
  <w:style w:type="character" w:styleId="IntenseReference">
    <w:name w:val="Intense Reference"/>
    <w:basedOn w:val="DefaultParagraphFont"/>
    <w:uiPriority w:val="32"/>
    <w:qFormat/>
    <w:rsid w:val="00814D88"/>
    <w:rPr>
      <w:b/>
      <w:bCs/>
      <w:smallCaps/>
      <w:color w:val="AD3324"/>
      <w:spacing w:val="5"/>
    </w:rPr>
  </w:style>
  <w:style w:type="table" w:styleId="TableGrid">
    <w:name w:val="Table Grid"/>
    <w:basedOn w:val="TableNormal"/>
    <w:uiPriority w:val="39"/>
    <w:rsid w:val="00DB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D868C0"/>
    <w:rPr>
      <w:smallCaps/>
      <w:color w:val="5A5A5A" w:themeColor="text1" w:themeTint="A5"/>
    </w:rPr>
  </w:style>
  <w:style w:type="paragraph" w:styleId="Subtitle">
    <w:name w:val="Subtitle"/>
    <w:basedOn w:val="Normal"/>
    <w:next w:val="Normal"/>
    <w:link w:val="SubtitleChar"/>
    <w:uiPriority w:val="11"/>
    <w:qFormat/>
    <w:rsid w:val="00D868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868C0"/>
    <w:rPr>
      <w:rFonts w:eastAsiaTheme="minorEastAsia"/>
      <w:color w:val="5A5A5A" w:themeColor="text1" w:themeTint="A5"/>
      <w:spacing w:val="15"/>
      <w:sz w:val="22"/>
      <w:szCs w:val="22"/>
    </w:rPr>
  </w:style>
  <w:style w:type="paragraph" w:customStyle="1" w:styleId="Tablecolumnheader">
    <w:name w:val="Table column header"/>
    <w:basedOn w:val="TableText"/>
    <w:qFormat/>
    <w:rsid w:val="00CD40DC"/>
    <w:pPr>
      <w:jc w:val="center"/>
    </w:pPr>
    <w:rPr>
      <w:b/>
      <w:bCs/>
    </w:rPr>
  </w:style>
  <w:style w:type="paragraph" w:customStyle="1" w:styleId="Title2">
    <w:name w:val="Title 2"/>
    <w:basedOn w:val="Heading1"/>
    <w:qFormat/>
    <w:rsid w:val="006233D3"/>
    <w:pPr>
      <w:spacing w:before="120"/>
      <w:ind w:left="173" w:right="173"/>
    </w:pPr>
    <w:rPr>
      <w:color w:val="FFFFFF" w:themeColor="background1"/>
      <w:sz w:val="32"/>
      <w:szCs w:val="36"/>
    </w:rPr>
  </w:style>
  <w:style w:type="character" w:styleId="CommentReference">
    <w:name w:val="annotation reference"/>
    <w:basedOn w:val="DefaultParagraphFont"/>
    <w:uiPriority w:val="99"/>
    <w:semiHidden/>
    <w:unhideWhenUsed/>
    <w:rsid w:val="00DB10D1"/>
    <w:rPr>
      <w:sz w:val="16"/>
      <w:szCs w:val="16"/>
    </w:rPr>
  </w:style>
  <w:style w:type="paragraph" w:styleId="CommentText">
    <w:name w:val="annotation text"/>
    <w:basedOn w:val="Normal"/>
    <w:link w:val="CommentTextChar"/>
    <w:uiPriority w:val="99"/>
    <w:semiHidden/>
    <w:unhideWhenUsed/>
    <w:rsid w:val="00DB10D1"/>
    <w:rPr>
      <w:sz w:val="20"/>
      <w:szCs w:val="20"/>
    </w:rPr>
  </w:style>
  <w:style w:type="character" w:customStyle="1" w:styleId="CommentTextChar">
    <w:name w:val="Comment Text Char"/>
    <w:basedOn w:val="DefaultParagraphFont"/>
    <w:link w:val="CommentText"/>
    <w:uiPriority w:val="99"/>
    <w:semiHidden/>
    <w:rsid w:val="00DB10D1"/>
    <w:rPr>
      <w:rFonts w:ascii="Arial" w:hAnsi="Arial" w:cs="Times New Roman (Body CS)"/>
      <w:spacing w:val="5"/>
      <w:sz w:val="20"/>
      <w:szCs w:val="20"/>
    </w:rPr>
  </w:style>
  <w:style w:type="paragraph" w:styleId="CommentSubject">
    <w:name w:val="annotation subject"/>
    <w:basedOn w:val="CommentText"/>
    <w:next w:val="CommentText"/>
    <w:link w:val="CommentSubjectChar"/>
    <w:uiPriority w:val="99"/>
    <w:semiHidden/>
    <w:unhideWhenUsed/>
    <w:rsid w:val="00DB10D1"/>
    <w:rPr>
      <w:b/>
      <w:bCs/>
    </w:rPr>
  </w:style>
  <w:style w:type="character" w:customStyle="1" w:styleId="CommentSubjectChar">
    <w:name w:val="Comment Subject Char"/>
    <w:basedOn w:val="CommentTextChar"/>
    <w:link w:val="CommentSubject"/>
    <w:uiPriority w:val="99"/>
    <w:semiHidden/>
    <w:rsid w:val="00DB10D1"/>
    <w:rPr>
      <w:rFonts w:ascii="Arial" w:hAnsi="Arial" w:cs="Times New Roman (Body CS)"/>
      <w:b/>
      <w:bCs/>
      <w:spacing w:val="5"/>
      <w:sz w:val="20"/>
      <w:szCs w:val="20"/>
    </w:rPr>
  </w:style>
  <w:style w:type="paragraph" w:styleId="NormalWeb">
    <w:name w:val="Normal (Web)"/>
    <w:basedOn w:val="Normal"/>
    <w:uiPriority w:val="99"/>
    <w:semiHidden/>
    <w:unhideWhenUsed/>
    <w:rsid w:val="00147D30"/>
    <w:pPr>
      <w:spacing w:before="100" w:beforeAutospacing="1" w:after="100" w:afterAutospacing="1"/>
    </w:pPr>
    <w:rPr>
      <w:rFonts w:ascii="Times New Roman" w:eastAsia="Times New Roman" w:hAnsi="Times New Roman" w:cs="Times New Roman"/>
      <w:spacing w:val="0"/>
      <w:sz w:val="24"/>
    </w:rPr>
  </w:style>
  <w:style w:type="paragraph" w:customStyle="1" w:styleId="Tablecolumnheaderleft">
    <w:name w:val="Table column header left"/>
    <w:basedOn w:val="Tablecolumnheader"/>
    <w:qFormat/>
    <w:rsid w:val="00F560D0"/>
    <w:pPr>
      <w:spacing w:before="80" w:after="8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0858">
      <w:bodyDiv w:val="1"/>
      <w:marLeft w:val="0"/>
      <w:marRight w:val="0"/>
      <w:marTop w:val="0"/>
      <w:marBottom w:val="0"/>
      <w:divBdr>
        <w:top w:val="none" w:sz="0" w:space="0" w:color="auto"/>
        <w:left w:val="none" w:sz="0" w:space="0" w:color="auto"/>
        <w:bottom w:val="none" w:sz="0" w:space="0" w:color="auto"/>
        <w:right w:val="none" w:sz="0" w:space="0" w:color="auto"/>
      </w:divBdr>
    </w:div>
    <w:div w:id="60904445">
      <w:bodyDiv w:val="1"/>
      <w:marLeft w:val="0"/>
      <w:marRight w:val="0"/>
      <w:marTop w:val="0"/>
      <w:marBottom w:val="0"/>
      <w:divBdr>
        <w:top w:val="none" w:sz="0" w:space="0" w:color="auto"/>
        <w:left w:val="none" w:sz="0" w:space="0" w:color="auto"/>
        <w:bottom w:val="none" w:sz="0" w:space="0" w:color="auto"/>
        <w:right w:val="none" w:sz="0" w:space="0" w:color="auto"/>
      </w:divBdr>
    </w:div>
    <w:div w:id="85032936">
      <w:bodyDiv w:val="1"/>
      <w:marLeft w:val="0"/>
      <w:marRight w:val="0"/>
      <w:marTop w:val="0"/>
      <w:marBottom w:val="0"/>
      <w:divBdr>
        <w:top w:val="none" w:sz="0" w:space="0" w:color="auto"/>
        <w:left w:val="none" w:sz="0" w:space="0" w:color="auto"/>
        <w:bottom w:val="none" w:sz="0" w:space="0" w:color="auto"/>
        <w:right w:val="none" w:sz="0" w:space="0" w:color="auto"/>
      </w:divBdr>
    </w:div>
    <w:div w:id="159085604">
      <w:bodyDiv w:val="1"/>
      <w:marLeft w:val="0"/>
      <w:marRight w:val="0"/>
      <w:marTop w:val="0"/>
      <w:marBottom w:val="0"/>
      <w:divBdr>
        <w:top w:val="none" w:sz="0" w:space="0" w:color="auto"/>
        <w:left w:val="none" w:sz="0" w:space="0" w:color="auto"/>
        <w:bottom w:val="none" w:sz="0" w:space="0" w:color="auto"/>
        <w:right w:val="none" w:sz="0" w:space="0" w:color="auto"/>
      </w:divBdr>
    </w:div>
    <w:div w:id="167059646">
      <w:bodyDiv w:val="1"/>
      <w:marLeft w:val="0"/>
      <w:marRight w:val="0"/>
      <w:marTop w:val="0"/>
      <w:marBottom w:val="0"/>
      <w:divBdr>
        <w:top w:val="none" w:sz="0" w:space="0" w:color="auto"/>
        <w:left w:val="none" w:sz="0" w:space="0" w:color="auto"/>
        <w:bottom w:val="none" w:sz="0" w:space="0" w:color="auto"/>
        <w:right w:val="none" w:sz="0" w:space="0" w:color="auto"/>
      </w:divBdr>
    </w:div>
    <w:div w:id="169219679">
      <w:bodyDiv w:val="1"/>
      <w:marLeft w:val="0"/>
      <w:marRight w:val="0"/>
      <w:marTop w:val="0"/>
      <w:marBottom w:val="0"/>
      <w:divBdr>
        <w:top w:val="none" w:sz="0" w:space="0" w:color="auto"/>
        <w:left w:val="none" w:sz="0" w:space="0" w:color="auto"/>
        <w:bottom w:val="none" w:sz="0" w:space="0" w:color="auto"/>
        <w:right w:val="none" w:sz="0" w:space="0" w:color="auto"/>
      </w:divBdr>
    </w:div>
    <w:div w:id="171453019">
      <w:bodyDiv w:val="1"/>
      <w:marLeft w:val="0"/>
      <w:marRight w:val="0"/>
      <w:marTop w:val="0"/>
      <w:marBottom w:val="0"/>
      <w:divBdr>
        <w:top w:val="none" w:sz="0" w:space="0" w:color="auto"/>
        <w:left w:val="none" w:sz="0" w:space="0" w:color="auto"/>
        <w:bottom w:val="none" w:sz="0" w:space="0" w:color="auto"/>
        <w:right w:val="none" w:sz="0" w:space="0" w:color="auto"/>
      </w:divBdr>
    </w:div>
    <w:div w:id="234978477">
      <w:bodyDiv w:val="1"/>
      <w:marLeft w:val="0"/>
      <w:marRight w:val="0"/>
      <w:marTop w:val="0"/>
      <w:marBottom w:val="0"/>
      <w:divBdr>
        <w:top w:val="none" w:sz="0" w:space="0" w:color="auto"/>
        <w:left w:val="none" w:sz="0" w:space="0" w:color="auto"/>
        <w:bottom w:val="none" w:sz="0" w:space="0" w:color="auto"/>
        <w:right w:val="none" w:sz="0" w:space="0" w:color="auto"/>
      </w:divBdr>
    </w:div>
    <w:div w:id="247812669">
      <w:bodyDiv w:val="1"/>
      <w:marLeft w:val="0"/>
      <w:marRight w:val="0"/>
      <w:marTop w:val="0"/>
      <w:marBottom w:val="0"/>
      <w:divBdr>
        <w:top w:val="none" w:sz="0" w:space="0" w:color="auto"/>
        <w:left w:val="none" w:sz="0" w:space="0" w:color="auto"/>
        <w:bottom w:val="none" w:sz="0" w:space="0" w:color="auto"/>
        <w:right w:val="none" w:sz="0" w:space="0" w:color="auto"/>
      </w:divBdr>
    </w:div>
    <w:div w:id="304552295">
      <w:bodyDiv w:val="1"/>
      <w:marLeft w:val="0"/>
      <w:marRight w:val="0"/>
      <w:marTop w:val="0"/>
      <w:marBottom w:val="0"/>
      <w:divBdr>
        <w:top w:val="none" w:sz="0" w:space="0" w:color="auto"/>
        <w:left w:val="none" w:sz="0" w:space="0" w:color="auto"/>
        <w:bottom w:val="none" w:sz="0" w:space="0" w:color="auto"/>
        <w:right w:val="none" w:sz="0" w:space="0" w:color="auto"/>
      </w:divBdr>
    </w:div>
    <w:div w:id="402988449">
      <w:bodyDiv w:val="1"/>
      <w:marLeft w:val="0"/>
      <w:marRight w:val="0"/>
      <w:marTop w:val="0"/>
      <w:marBottom w:val="0"/>
      <w:divBdr>
        <w:top w:val="none" w:sz="0" w:space="0" w:color="auto"/>
        <w:left w:val="none" w:sz="0" w:space="0" w:color="auto"/>
        <w:bottom w:val="none" w:sz="0" w:space="0" w:color="auto"/>
        <w:right w:val="none" w:sz="0" w:space="0" w:color="auto"/>
      </w:divBdr>
    </w:div>
    <w:div w:id="515849875">
      <w:bodyDiv w:val="1"/>
      <w:marLeft w:val="0"/>
      <w:marRight w:val="0"/>
      <w:marTop w:val="0"/>
      <w:marBottom w:val="0"/>
      <w:divBdr>
        <w:top w:val="none" w:sz="0" w:space="0" w:color="auto"/>
        <w:left w:val="none" w:sz="0" w:space="0" w:color="auto"/>
        <w:bottom w:val="none" w:sz="0" w:space="0" w:color="auto"/>
        <w:right w:val="none" w:sz="0" w:space="0" w:color="auto"/>
      </w:divBdr>
    </w:div>
    <w:div w:id="837228504">
      <w:bodyDiv w:val="1"/>
      <w:marLeft w:val="0"/>
      <w:marRight w:val="0"/>
      <w:marTop w:val="0"/>
      <w:marBottom w:val="0"/>
      <w:divBdr>
        <w:top w:val="none" w:sz="0" w:space="0" w:color="auto"/>
        <w:left w:val="none" w:sz="0" w:space="0" w:color="auto"/>
        <w:bottom w:val="none" w:sz="0" w:space="0" w:color="auto"/>
        <w:right w:val="none" w:sz="0" w:space="0" w:color="auto"/>
      </w:divBdr>
    </w:div>
    <w:div w:id="1001274685">
      <w:bodyDiv w:val="1"/>
      <w:marLeft w:val="0"/>
      <w:marRight w:val="0"/>
      <w:marTop w:val="0"/>
      <w:marBottom w:val="0"/>
      <w:divBdr>
        <w:top w:val="none" w:sz="0" w:space="0" w:color="auto"/>
        <w:left w:val="none" w:sz="0" w:space="0" w:color="auto"/>
        <w:bottom w:val="none" w:sz="0" w:space="0" w:color="auto"/>
        <w:right w:val="none" w:sz="0" w:space="0" w:color="auto"/>
      </w:divBdr>
    </w:div>
    <w:div w:id="1006710862">
      <w:bodyDiv w:val="1"/>
      <w:marLeft w:val="0"/>
      <w:marRight w:val="0"/>
      <w:marTop w:val="0"/>
      <w:marBottom w:val="0"/>
      <w:divBdr>
        <w:top w:val="none" w:sz="0" w:space="0" w:color="auto"/>
        <w:left w:val="none" w:sz="0" w:space="0" w:color="auto"/>
        <w:bottom w:val="none" w:sz="0" w:space="0" w:color="auto"/>
        <w:right w:val="none" w:sz="0" w:space="0" w:color="auto"/>
      </w:divBdr>
    </w:div>
    <w:div w:id="1023828121">
      <w:bodyDiv w:val="1"/>
      <w:marLeft w:val="0"/>
      <w:marRight w:val="0"/>
      <w:marTop w:val="0"/>
      <w:marBottom w:val="0"/>
      <w:divBdr>
        <w:top w:val="none" w:sz="0" w:space="0" w:color="auto"/>
        <w:left w:val="none" w:sz="0" w:space="0" w:color="auto"/>
        <w:bottom w:val="none" w:sz="0" w:space="0" w:color="auto"/>
        <w:right w:val="none" w:sz="0" w:space="0" w:color="auto"/>
      </w:divBdr>
    </w:div>
    <w:div w:id="1047491945">
      <w:bodyDiv w:val="1"/>
      <w:marLeft w:val="0"/>
      <w:marRight w:val="0"/>
      <w:marTop w:val="0"/>
      <w:marBottom w:val="0"/>
      <w:divBdr>
        <w:top w:val="none" w:sz="0" w:space="0" w:color="auto"/>
        <w:left w:val="none" w:sz="0" w:space="0" w:color="auto"/>
        <w:bottom w:val="none" w:sz="0" w:space="0" w:color="auto"/>
        <w:right w:val="none" w:sz="0" w:space="0" w:color="auto"/>
      </w:divBdr>
    </w:div>
    <w:div w:id="1134369390">
      <w:bodyDiv w:val="1"/>
      <w:marLeft w:val="0"/>
      <w:marRight w:val="0"/>
      <w:marTop w:val="0"/>
      <w:marBottom w:val="0"/>
      <w:divBdr>
        <w:top w:val="none" w:sz="0" w:space="0" w:color="auto"/>
        <w:left w:val="none" w:sz="0" w:space="0" w:color="auto"/>
        <w:bottom w:val="none" w:sz="0" w:space="0" w:color="auto"/>
        <w:right w:val="none" w:sz="0" w:space="0" w:color="auto"/>
      </w:divBdr>
    </w:div>
    <w:div w:id="1148979256">
      <w:bodyDiv w:val="1"/>
      <w:marLeft w:val="0"/>
      <w:marRight w:val="0"/>
      <w:marTop w:val="0"/>
      <w:marBottom w:val="0"/>
      <w:divBdr>
        <w:top w:val="none" w:sz="0" w:space="0" w:color="auto"/>
        <w:left w:val="none" w:sz="0" w:space="0" w:color="auto"/>
        <w:bottom w:val="none" w:sz="0" w:space="0" w:color="auto"/>
        <w:right w:val="none" w:sz="0" w:space="0" w:color="auto"/>
      </w:divBdr>
    </w:div>
    <w:div w:id="1213537585">
      <w:bodyDiv w:val="1"/>
      <w:marLeft w:val="0"/>
      <w:marRight w:val="0"/>
      <w:marTop w:val="0"/>
      <w:marBottom w:val="0"/>
      <w:divBdr>
        <w:top w:val="none" w:sz="0" w:space="0" w:color="auto"/>
        <w:left w:val="none" w:sz="0" w:space="0" w:color="auto"/>
        <w:bottom w:val="none" w:sz="0" w:space="0" w:color="auto"/>
        <w:right w:val="none" w:sz="0" w:space="0" w:color="auto"/>
      </w:divBdr>
    </w:div>
    <w:div w:id="1511286914">
      <w:bodyDiv w:val="1"/>
      <w:marLeft w:val="0"/>
      <w:marRight w:val="0"/>
      <w:marTop w:val="0"/>
      <w:marBottom w:val="0"/>
      <w:divBdr>
        <w:top w:val="none" w:sz="0" w:space="0" w:color="auto"/>
        <w:left w:val="none" w:sz="0" w:space="0" w:color="auto"/>
        <w:bottom w:val="none" w:sz="0" w:space="0" w:color="auto"/>
        <w:right w:val="none" w:sz="0" w:space="0" w:color="auto"/>
      </w:divBdr>
    </w:div>
    <w:div w:id="1549299145">
      <w:bodyDiv w:val="1"/>
      <w:marLeft w:val="0"/>
      <w:marRight w:val="0"/>
      <w:marTop w:val="0"/>
      <w:marBottom w:val="0"/>
      <w:divBdr>
        <w:top w:val="none" w:sz="0" w:space="0" w:color="auto"/>
        <w:left w:val="none" w:sz="0" w:space="0" w:color="auto"/>
        <w:bottom w:val="none" w:sz="0" w:space="0" w:color="auto"/>
        <w:right w:val="none" w:sz="0" w:space="0" w:color="auto"/>
      </w:divBdr>
    </w:div>
    <w:div w:id="1587416635">
      <w:bodyDiv w:val="1"/>
      <w:marLeft w:val="0"/>
      <w:marRight w:val="0"/>
      <w:marTop w:val="0"/>
      <w:marBottom w:val="0"/>
      <w:divBdr>
        <w:top w:val="none" w:sz="0" w:space="0" w:color="auto"/>
        <w:left w:val="none" w:sz="0" w:space="0" w:color="auto"/>
        <w:bottom w:val="none" w:sz="0" w:space="0" w:color="auto"/>
        <w:right w:val="none" w:sz="0" w:space="0" w:color="auto"/>
      </w:divBdr>
    </w:div>
    <w:div w:id="1609044264">
      <w:bodyDiv w:val="1"/>
      <w:marLeft w:val="0"/>
      <w:marRight w:val="0"/>
      <w:marTop w:val="0"/>
      <w:marBottom w:val="0"/>
      <w:divBdr>
        <w:top w:val="none" w:sz="0" w:space="0" w:color="auto"/>
        <w:left w:val="none" w:sz="0" w:space="0" w:color="auto"/>
        <w:bottom w:val="none" w:sz="0" w:space="0" w:color="auto"/>
        <w:right w:val="none" w:sz="0" w:space="0" w:color="auto"/>
      </w:divBdr>
    </w:div>
    <w:div w:id="1706061406">
      <w:bodyDiv w:val="1"/>
      <w:marLeft w:val="0"/>
      <w:marRight w:val="0"/>
      <w:marTop w:val="0"/>
      <w:marBottom w:val="0"/>
      <w:divBdr>
        <w:top w:val="none" w:sz="0" w:space="0" w:color="auto"/>
        <w:left w:val="none" w:sz="0" w:space="0" w:color="auto"/>
        <w:bottom w:val="none" w:sz="0" w:space="0" w:color="auto"/>
        <w:right w:val="none" w:sz="0" w:space="0" w:color="auto"/>
      </w:divBdr>
    </w:div>
    <w:div w:id="1731346920">
      <w:bodyDiv w:val="1"/>
      <w:marLeft w:val="0"/>
      <w:marRight w:val="0"/>
      <w:marTop w:val="0"/>
      <w:marBottom w:val="0"/>
      <w:divBdr>
        <w:top w:val="none" w:sz="0" w:space="0" w:color="auto"/>
        <w:left w:val="none" w:sz="0" w:space="0" w:color="auto"/>
        <w:bottom w:val="none" w:sz="0" w:space="0" w:color="auto"/>
        <w:right w:val="none" w:sz="0" w:space="0" w:color="auto"/>
      </w:divBdr>
    </w:div>
    <w:div w:id="1759597791">
      <w:bodyDiv w:val="1"/>
      <w:marLeft w:val="0"/>
      <w:marRight w:val="0"/>
      <w:marTop w:val="0"/>
      <w:marBottom w:val="0"/>
      <w:divBdr>
        <w:top w:val="none" w:sz="0" w:space="0" w:color="auto"/>
        <w:left w:val="none" w:sz="0" w:space="0" w:color="auto"/>
        <w:bottom w:val="none" w:sz="0" w:space="0" w:color="auto"/>
        <w:right w:val="none" w:sz="0" w:space="0" w:color="auto"/>
      </w:divBdr>
    </w:div>
    <w:div w:id="1828089531">
      <w:bodyDiv w:val="1"/>
      <w:marLeft w:val="0"/>
      <w:marRight w:val="0"/>
      <w:marTop w:val="0"/>
      <w:marBottom w:val="0"/>
      <w:divBdr>
        <w:top w:val="none" w:sz="0" w:space="0" w:color="auto"/>
        <w:left w:val="none" w:sz="0" w:space="0" w:color="auto"/>
        <w:bottom w:val="none" w:sz="0" w:space="0" w:color="auto"/>
        <w:right w:val="none" w:sz="0" w:space="0" w:color="auto"/>
      </w:divBdr>
    </w:div>
    <w:div w:id="1877232351">
      <w:bodyDiv w:val="1"/>
      <w:marLeft w:val="0"/>
      <w:marRight w:val="0"/>
      <w:marTop w:val="0"/>
      <w:marBottom w:val="0"/>
      <w:divBdr>
        <w:top w:val="none" w:sz="0" w:space="0" w:color="auto"/>
        <w:left w:val="none" w:sz="0" w:space="0" w:color="auto"/>
        <w:bottom w:val="none" w:sz="0" w:space="0" w:color="auto"/>
        <w:right w:val="none" w:sz="0" w:space="0" w:color="auto"/>
      </w:divBdr>
    </w:div>
    <w:div w:id="1881240329">
      <w:bodyDiv w:val="1"/>
      <w:marLeft w:val="0"/>
      <w:marRight w:val="0"/>
      <w:marTop w:val="0"/>
      <w:marBottom w:val="0"/>
      <w:divBdr>
        <w:top w:val="none" w:sz="0" w:space="0" w:color="auto"/>
        <w:left w:val="none" w:sz="0" w:space="0" w:color="auto"/>
        <w:bottom w:val="none" w:sz="0" w:space="0" w:color="auto"/>
        <w:right w:val="none" w:sz="0" w:space="0" w:color="auto"/>
      </w:divBdr>
    </w:div>
    <w:div w:id="1889564469">
      <w:bodyDiv w:val="1"/>
      <w:marLeft w:val="0"/>
      <w:marRight w:val="0"/>
      <w:marTop w:val="0"/>
      <w:marBottom w:val="0"/>
      <w:divBdr>
        <w:top w:val="none" w:sz="0" w:space="0" w:color="auto"/>
        <w:left w:val="none" w:sz="0" w:space="0" w:color="auto"/>
        <w:bottom w:val="none" w:sz="0" w:space="0" w:color="auto"/>
        <w:right w:val="none" w:sz="0" w:space="0" w:color="auto"/>
      </w:divBdr>
    </w:div>
    <w:div w:id="1896159661">
      <w:bodyDiv w:val="1"/>
      <w:marLeft w:val="0"/>
      <w:marRight w:val="0"/>
      <w:marTop w:val="0"/>
      <w:marBottom w:val="0"/>
      <w:divBdr>
        <w:top w:val="none" w:sz="0" w:space="0" w:color="auto"/>
        <w:left w:val="none" w:sz="0" w:space="0" w:color="auto"/>
        <w:bottom w:val="none" w:sz="0" w:space="0" w:color="auto"/>
        <w:right w:val="none" w:sz="0" w:space="0" w:color="auto"/>
      </w:divBdr>
    </w:div>
    <w:div w:id="1991320871">
      <w:bodyDiv w:val="1"/>
      <w:marLeft w:val="0"/>
      <w:marRight w:val="0"/>
      <w:marTop w:val="0"/>
      <w:marBottom w:val="0"/>
      <w:divBdr>
        <w:top w:val="none" w:sz="0" w:space="0" w:color="auto"/>
        <w:left w:val="none" w:sz="0" w:space="0" w:color="auto"/>
        <w:bottom w:val="none" w:sz="0" w:space="0" w:color="auto"/>
        <w:right w:val="none" w:sz="0" w:space="0" w:color="auto"/>
      </w:divBdr>
    </w:div>
    <w:div w:id="2006517615">
      <w:bodyDiv w:val="1"/>
      <w:marLeft w:val="0"/>
      <w:marRight w:val="0"/>
      <w:marTop w:val="0"/>
      <w:marBottom w:val="0"/>
      <w:divBdr>
        <w:top w:val="none" w:sz="0" w:space="0" w:color="auto"/>
        <w:left w:val="none" w:sz="0" w:space="0" w:color="auto"/>
        <w:bottom w:val="none" w:sz="0" w:space="0" w:color="auto"/>
        <w:right w:val="none" w:sz="0" w:space="0" w:color="auto"/>
      </w:divBdr>
    </w:div>
    <w:div w:id="20892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7B5E-0EB1-4F06-ACDB-A7D6F0E4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1401</Words>
  <Characters>7991</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/School:      </vt:lpstr>
      <vt:lpstr>Name:      	</vt:lpstr>
      <vt:lpstr>/Date:      			</vt:lpstr>
      <vt:lpstr/>
      <vt:lpstr>Journal Entries:</vt:lpstr>
      <vt:lpstr>Activity 6.2 – Reflect &amp; Post to Community Wall </vt:lpstr>
      <vt:lpstr>Activity 6.3 – Read the Case Study &amp; Reflect</vt:lpstr>
      <vt:lpstr>Activity 6.4 – Watch: Key Concepts for Implementing the Plan and Monitoring Prog</vt:lpstr>
      <vt:lpstr>Activity 6.5 – Check Your Understanding: Apply the Quality Indicators for 30-, 6</vt:lpstr>
      <vt:lpstr>Activity 6.6 – Checklist of Key Processes &amp; Tasks for 30-, 60-, 90-day Check-ins</vt:lpstr>
      <vt:lpstr>Activity 6.6 – Checklist of Key Processes &amp; Tasks for 30-, 60-, 90-day Check-ins</vt:lpstr>
      <vt:lpstr>Activity 6.7 – Better Outcomes at Coggins?</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Moorjani</dc:creator>
  <cp:keywords/>
  <dc:description/>
  <cp:lastModifiedBy>Sylvie Hale</cp:lastModifiedBy>
  <cp:revision>14</cp:revision>
  <cp:lastPrinted>2021-04-29T21:38:00Z</cp:lastPrinted>
  <dcterms:created xsi:type="dcterms:W3CDTF">2021-06-21T22:36:00Z</dcterms:created>
  <dcterms:modified xsi:type="dcterms:W3CDTF">2021-06-21T22:52:00Z</dcterms:modified>
</cp:coreProperties>
</file>