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E4" w:rsidRPr="00B04274" w:rsidRDefault="00D43748" w:rsidP="00345670">
      <w:pPr>
        <w:jc w:val="center"/>
        <w:rPr>
          <w:rFonts w:ascii="Georgia" w:eastAsia="Arial" w:hAnsi="Georgia" w:cs="Arial"/>
          <w:b/>
          <w:sz w:val="40"/>
          <w:szCs w:val="40"/>
        </w:rPr>
      </w:pPr>
      <w:r w:rsidRPr="00B04274">
        <w:rPr>
          <w:rFonts w:ascii="Georgia" w:hAnsi="Georgia"/>
          <w:b/>
          <w:sz w:val="40"/>
        </w:rPr>
        <w:t>SMART Goals: Practice Worksheet</w:t>
      </w:r>
    </w:p>
    <w:p w:rsidR="000202E4" w:rsidRPr="00B04274" w:rsidRDefault="000202E4" w:rsidP="00B04274">
      <w:pPr>
        <w:ind w:left="485"/>
        <w:rPr>
          <w:rFonts w:ascii="Georgia" w:eastAsia="Arial" w:hAnsi="Georgia" w:cs="Arial"/>
          <w:sz w:val="2"/>
          <w:szCs w:val="2"/>
        </w:rPr>
      </w:pPr>
    </w:p>
    <w:p w:rsidR="000202E4" w:rsidRPr="00B04274" w:rsidRDefault="000202E4" w:rsidP="00D379D2">
      <w:pPr>
        <w:rPr>
          <w:rFonts w:ascii="Georgia" w:eastAsia="Arial" w:hAnsi="Georgia" w:cs="Arial"/>
          <w:sz w:val="16"/>
          <w:szCs w:val="16"/>
        </w:rPr>
      </w:pPr>
    </w:p>
    <w:p w:rsidR="00D43748" w:rsidRPr="00CE5E2E" w:rsidRDefault="008364AD" w:rsidP="00CE5E2E">
      <w:pPr>
        <w:ind w:left="720"/>
        <w:rPr>
          <w:rFonts w:ascii="Georgia" w:eastAsia="Arial" w:hAnsi="Georgia" w:cs="Arial"/>
          <w:sz w:val="24"/>
          <w:szCs w:val="24"/>
        </w:rPr>
      </w:pPr>
      <w:r w:rsidRPr="00CE5E2E">
        <w:rPr>
          <w:rFonts w:ascii="Georgia" w:eastAsia="Arial" w:hAnsi="Georgia" w:cs="Arial"/>
          <w:b/>
          <w:sz w:val="24"/>
          <w:szCs w:val="24"/>
        </w:rPr>
        <w:t>Step #1:</w:t>
      </w:r>
      <w:r w:rsidRPr="00CE5E2E">
        <w:rPr>
          <w:rFonts w:ascii="Georgia" w:eastAsia="Arial" w:hAnsi="Georgia" w:cs="Arial"/>
          <w:sz w:val="24"/>
          <w:szCs w:val="24"/>
        </w:rPr>
        <w:t xml:space="preserve"> </w:t>
      </w:r>
      <w:r w:rsidR="00AE063B" w:rsidRPr="00CE5E2E">
        <w:rPr>
          <w:rFonts w:ascii="Georgia" w:eastAsia="Arial" w:hAnsi="Georgia" w:cs="Arial"/>
          <w:sz w:val="24"/>
          <w:szCs w:val="24"/>
        </w:rPr>
        <w:t>Determine which goals satisfy the SMART criteria</w:t>
      </w:r>
    </w:p>
    <w:p w:rsidR="00D43748" w:rsidRPr="00CE5E2E" w:rsidRDefault="008364AD" w:rsidP="00CE5E2E">
      <w:pPr>
        <w:ind w:left="720"/>
        <w:rPr>
          <w:rFonts w:ascii="Georgia" w:eastAsia="Arial" w:hAnsi="Georgia" w:cs="Arial"/>
          <w:sz w:val="24"/>
          <w:szCs w:val="24"/>
        </w:rPr>
      </w:pPr>
      <w:r w:rsidRPr="00CE5E2E">
        <w:rPr>
          <w:rFonts w:ascii="Georgia" w:eastAsia="Arial" w:hAnsi="Georgia" w:cs="Arial"/>
          <w:b/>
          <w:sz w:val="24"/>
          <w:szCs w:val="24"/>
        </w:rPr>
        <w:t>Step #2</w:t>
      </w:r>
      <w:r w:rsidRPr="00CE5E2E">
        <w:rPr>
          <w:rFonts w:ascii="Georgia" w:eastAsia="Arial" w:hAnsi="Georgia" w:cs="Arial"/>
          <w:sz w:val="24"/>
          <w:szCs w:val="24"/>
        </w:rPr>
        <w:t xml:space="preserve">: </w:t>
      </w:r>
      <w:r w:rsidR="00AE063B" w:rsidRPr="00CE5E2E">
        <w:rPr>
          <w:rFonts w:ascii="Georgia" w:eastAsia="Arial" w:hAnsi="Georgia" w:cs="Arial"/>
          <w:sz w:val="24"/>
          <w:szCs w:val="24"/>
        </w:rPr>
        <w:t>Of the remaining goal statem</w:t>
      </w:r>
      <w:r w:rsidR="00E50366" w:rsidRPr="00CE5E2E">
        <w:rPr>
          <w:rFonts w:ascii="Georgia" w:eastAsia="Arial" w:hAnsi="Georgia" w:cs="Arial"/>
          <w:sz w:val="24"/>
          <w:szCs w:val="24"/>
        </w:rPr>
        <w:t xml:space="preserve">ents, identify which SMART </w:t>
      </w:r>
      <w:r w:rsidR="00B62CB2">
        <w:rPr>
          <w:rFonts w:ascii="Georgia" w:eastAsia="Arial" w:hAnsi="Georgia" w:cs="Arial"/>
          <w:sz w:val="24"/>
          <w:szCs w:val="24"/>
        </w:rPr>
        <w:t>criterion/</w:t>
      </w:r>
      <w:r w:rsidR="00AE063B" w:rsidRPr="00CE5E2E">
        <w:rPr>
          <w:rFonts w:ascii="Georgia" w:eastAsia="Arial" w:hAnsi="Georgia" w:cs="Arial"/>
          <w:sz w:val="24"/>
          <w:szCs w:val="24"/>
        </w:rPr>
        <w:t>criteria are missing</w:t>
      </w:r>
    </w:p>
    <w:p w:rsidR="00C74565" w:rsidRPr="00CE5E2E" w:rsidRDefault="008364AD" w:rsidP="00CE5E2E">
      <w:pPr>
        <w:ind w:left="720"/>
        <w:rPr>
          <w:rFonts w:ascii="Georgia" w:eastAsia="Arial" w:hAnsi="Georgia" w:cs="Arial"/>
          <w:sz w:val="24"/>
          <w:szCs w:val="24"/>
        </w:rPr>
      </w:pPr>
      <w:r w:rsidRPr="00CE5E2E">
        <w:rPr>
          <w:rFonts w:ascii="Georgia" w:eastAsia="Arial" w:hAnsi="Georgia" w:cs="Arial"/>
          <w:b/>
          <w:sz w:val="24"/>
          <w:szCs w:val="24"/>
        </w:rPr>
        <w:t>Step #3:</w:t>
      </w:r>
      <w:r w:rsidRPr="00CE5E2E">
        <w:rPr>
          <w:rFonts w:ascii="Georgia" w:eastAsia="Arial" w:hAnsi="Georgia" w:cs="Arial"/>
          <w:sz w:val="24"/>
          <w:szCs w:val="24"/>
        </w:rPr>
        <w:t xml:space="preserve"> </w:t>
      </w:r>
      <w:r w:rsidR="0044661E" w:rsidRPr="00CE5E2E">
        <w:rPr>
          <w:rFonts w:ascii="Georgia" w:eastAsia="Arial" w:hAnsi="Georgia" w:cs="Arial"/>
          <w:sz w:val="24"/>
          <w:szCs w:val="24"/>
        </w:rPr>
        <w:t xml:space="preserve">Select </w:t>
      </w:r>
      <w:r w:rsidR="0044661E" w:rsidRPr="00CE5E2E">
        <w:rPr>
          <w:rFonts w:ascii="Georgia" w:eastAsia="Arial" w:hAnsi="Georgia" w:cs="Arial"/>
          <w:b/>
          <w:sz w:val="24"/>
          <w:szCs w:val="24"/>
        </w:rPr>
        <w:t>two</w:t>
      </w:r>
      <w:r w:rsidR="0044661E" w:rsidRPr="00CE5E2E">
        <w:rPr>
          <w:rFonts w:ascii="Georgia" w:eastAsia="Arial" w:hAnsi="Georgia" w:cs="Arial"/>
          <w:sz w:val="24"/>
          <w:szCs w:val="24"/>
        </w:rPr>
        <w:t xml:space="preserve"> statements that are</w:t>
      </w:r>
      <w:r w:rsidR="00151F35" w:rsidRPr="00CE5E2E">
        <w:rPr>
          <w:rFonts w:ascii="Georgia" w:eastAsia="Arial" w:hAnsi="Georgia" w:cs="Arial"/>
          <w:sz w:val="24"/>
          <w:szCs w:val="24"/>
        </w:rPr>
        <w:t xml:space="preserve"> </w:t>
      </w:r>
      <w:r w:rsidR="0044661E" w:rsidRPr="00CE5E2E">
        <w:rPr>
          <w:rFonts w:ascii="Georgia" w:eastAsia="Arial" w:hAnsi="Georgia" w:cs="Arial"/>
          <w:sz w:val="24"/>
          <w:szCs w:val="24"/>
          <w:u w:val="single"/>
        </w:rPr>
        <w:t>not</w:t>
      </w:r>
      <w:r w:rsidR="0044661E" w:rsidRPr="00CE5E2E">
        <w:rPr>
          <w:rFonts w:ascii="Georgia" w:eastAsia="Arial" w:hAnsi="Georgia" w:cs="Arial"/>
          <w:sz w:val="24"/>
          <w:szCs w:val="24"/>
        </w:rPr>
        <w:t xml:space="preserve"> written </w:t>
      </w:r>
      <w:r w:rsidR="00E92612" w:rsidRPr="00CE5E2E">
        <w:rPr>
          <w:rFonts w:ascii="Georgia" w:eastAsia="Arial" w:hAnsi="Georgia" w:cs="Arial"/>
          <w:sz w:val="24"/>
          <w:szCs w:val="24"/>
        </w:rPr>
        <w:t>in SMART format</w:t>
      </w:r>
      <w:r w:rsidR="0044661E" w:rsidRPr="00CE5E2E">
        <w:rPr>
          <w:rFonts w:ascii="Georgia" w:eastAsia="Arial" w:hAnsi="Georgia" w:cs="Arial"/>
          <w:sz w:val="24"/>
          <w:szCs w:val="24"/>
        </w:rPr>
        <w:t xml:space="preserve"> and rewrite them</w:t>
      </w:r>
      <w:r w:rsidR="00AE063B" w:rsidRPr="00CE5E2E">
        <w:rPr>
          <w:rFonts w:ascii="Georgia" w:eastAsia="Arial" w:hAnsi="Georgia" w:cs="Arial"/>
          <w:sz w:val="24"/>
          <w:szCs w:val="24"/>
        </w:rPr>
        <w:t xml:space="preserve"> to </w:t>
      </w:r>
      <w:r w:rsidR="00E92612" w:rsidRPr="00CE5E2E">
        <w:rPr>
          <w:rFonts w:ascii="Georgia" w:eastAsia="Arial" w:hAnsi="Georgia" w:cs="Arial"/>
          <w:sz w:val="24"/>
          <w:szCs w:val="24"/>
        </w:rPr>
        <w:t xml:space="preserve">satisfy </w:t>
      </w:r>
      <w:r w:rsidR="00AE063B" w:rsidRPr="00CE5E2E">
        <w:rPr>
          <w:rFonts w:ascii="Georgia" w:eastAsia="Arial" w:hAnsi="Georgia" w:cs="Arial"/>
          <w:sz w:val="24"/>
          <w:szCs w:val="24"/>
        </w:rPr>
        <w:t>the SMART criteria</w:t>
      </w:r>
    </w:p>
    <w:p w:rsidR="00C74565" w:rsidRPr="00B04274" w:rsidRDefault="00C74565" w:rsidP="00B04274">
      <w:pPr>
        <w:pStyle w:val="BodyText"/>
        <w:tabs>
          <w:tab w:val="left" w:pos="6651"/>
        </w:tabs>
        <w:spacing w:before="0"/>
        <w:ind w:left="0"/>
        <w:rPr>
          <w:rFonts w:ascii="Georgia" w:hAnsi="Georgia"/>
        </w:rPr>
      </w:pPr>
    </w:p>
    <w:tbl>
      <w:tblPr>
        <w:tblStyle w:val="TableGrid"/>
        <w:tblW w:w="0" w:type="auto"/>
        <w:jc w:val="center"/>
        <w:tblInd w:w="-2526" w:type="dxa"/>
        <w:tblLook w:val="04A0" w:firstRow="1" w:lastRow="0" w:firstColumn="1" w:lastColumn="0" w:noHBand="0" w:noVBand="1"/>
      </w:tblPr>
      <w:tblGrid>
        <w:gridCol w:w="6606"/>
        <w:gridCol w:w="7505"/>
      </w:tblGrid>
      <w:tr w:rsidR="00E71005" w:rsidRPr="00CE5E2E" w:rsidTr="00C614EA">
        <w:trPr>
          <w:jc w:val="center"/>
        </w:trPr>
        <w:tc>
          <w:tcPr>
            <w:tcW w:w="14111" w:type="dxa"/>
            <w:gridSpan w:val="2"/>
            <w:shd w:val="clear" w:color="auto" w:fill="B8CCE4" w:themeFill="accent1" w:themeFillTint="66"/>
          </w:tcPr>
          <w:p w:rsidR="00E71005" w:rsidRPr="00CE5E2E" w:rsidRDefault="00E71005" w:rsidP="00B04274">
            <w:pPr>
              <w:pStyle w:val="BodyText"/>
              <w:tabs>
                <w:tab w:val="left" w:pos="6651"/>
              </w:tabs>
              <w:spacing w:before="0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 w:cs="Arial"/>
                <w:b/>
                <w:sz w:val="24"/>
                <w:szCs w:val="24"/>
              </w:rPr>
              <w:t>SMART Goal Criteria</w:t>
            </w:r>
          </w:p>
        </w:tc>
      </w:tr>
      <w:tr w:rsidR="00E71005" w:rsidRPr="00CE5E2E" w:rsidTr="00344A9B">
        <w:trPr>
          <w:jc w:val="center"/>
        </w:trPr>
        <w:tc>
          <w:tcPr>
            <w:tcW w:w="14111" w:type="dxa"/>
            <w:gridSpan w:val="2"/>
            <w:vAlign w:val="center"/>
          </w:tcPr>
          <w:p w:rsidR="00344A9B" w:rsidRPr="00CE5E2E" w:rsidRDefault="00344A9B" w:rsidP="00D379D2">
            <w:pPr>
              <w:pStyle w:val="TableParagraph"/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E71005" w:rsidRPr="00CE5E2E" w:rsidRDefault="00E71005" w:rsidP="00CE5E2E">
            <w:pPr>
              <w:pStyle w:val="TableParagraph"/>
              <w:ind w:left="144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  <w:u w:val="single"/>
              </w:rPr>
              <w:t>S</w:t>
            </w:r>
            <w:r w:rsidRPr="00CE5E2E">
              <w:rPr>
                <w:rFonts w:ascii="Georgia" w:hAnsi="Georgia"/>
                <w:sz w:val="24"/>
                <w:szCs w:val="24"/>
                <w:u w:val="single"/>
              </w:rPr>
              <w:t>pecific: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Addresses the needs of a specific or identifiable student population</w:t>
            </w:r>
          </w:p>
          <w:p w:rsidR="00E71005" w:rsidRPr="00CE5E2E" w:rsidRDefault="00E71005" w:rsidP="00CE5E2E">
            <w:pPr>
              <w:pStyle w:val="TableParagraph"/>
              <w:ind w:left="144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  <w:u w:val="single"/>
              </w:rPr>
              <w:t>M</w:t>
            </w:r>
            <w:r w:rsidRPr="00CE5E2E">
              <w:rPr>
                <w:rFonts w:ascii="Georgia" w:hAnsi="Georgia"/>
                <w:sz w:val="24"/>
                <w:szCs w:val="24"/>
                <w:u w:val="single"/>
              </w:rPr>
              <w:t>easurable: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Describes how the goal will be measured </w:t>
            </w:r>
            <w:r w:rsidR="00B62CB2">
              <w:rPr>
                <w:rFonts w:ascii="Georgia" w:hAnsi="Georgia"/>
                <w:sz w:val="24"/>
                <w:szCs w:val="24"/>
              </w:rPr>
              <w:t>or quantified</w:t>
            </w:r>
            <w:r w:rsidR="00B62CB2"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62CB2">
              <w:rPr>
                <w:rFonts w:ascii="Georgia" w:hAnsi="Georgia"/>
                <w:sz w:val="24"/>
                <w:szCs w:val="24"/>
              </w:rPr>
              <w:t>using concrete criteria</w:t>
            </w:r>
          </w:p>
          <w:p w:rsidR="00E71005" w:rsidRPr="00CE5E2E" w:rsidRDefault="00BC548B" w:rsidP="00CE5E2E">
            <w:pPr>
              <w:pStyle w:val="TableParagraph"/>
              <w:ind w:left="144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  <w:u w:val="single"/>
              </w:rPr>
              <w:t>A</w:t>
            </w:r>
            <w:r w:rsidRPr="00BC548B">
              <w:rPr>
                <w:rFonts w:ascii="Georgia" w:hAnsi="Georgia"/>
                <w:sz w:val="24"/>
                <w:szCs w:val="24"/>
                <w:u w:val="single"/>
              </w:rPr>
              <w:t>mbitious</w:t>
            </w:r>
            <w:r w:rsidR="00921427">
              <w:rPr>
                <w:rFonts w:ascii="Georgia" w:hAnsi="Georgia"/>
                <w:sz w:val="24"/>
                <w:szCs w:val="24"/>
                <w:u w:val="single"/>
              </w:rPr>
              <w:t xml:space="preserve"> &amp; </w:t>
            </w:r>
            <w:r w:rsidR="00921427" w:rsidRPr="00921427">
              <w:rPr>
                <w:rFonts w:ascii="Georgia" w:hAnsi="Georgia"/>
                <w:b/>
                <w:sz w:val="24"/>
                <w:szCs w:val="24"/>
                <w:u w:val="single"/>
              </w:rPr>
              <w:t>A</w:t>
            </w:r>
            <w:r w:rsidR="00921427">
              <w:rPr>
                <w:rFonts w:ascii="Georgia" w:hAnsi="Georgia"/>
                <w:sz w:val="24"/>
                <w:szCs w:val="24"/>
                <w:u w:val="single"/>
              </w:rPr>
              <w:t>ttainable</w:t>
            </w:r>
            <w:r w:rsidR="00E71005" w:rsidRPr="00CE5E2E">
              <w:rPr>
                <w:rFonts w:ascii="Georgia" w:hAnsi="Georgia"/>
                <w:sz w:val="24"/>
                <w:szCs w:val="24"/>
                <w:u w:val="single"/>
              </w:rPr>
              <w:t>:</w:t>
            </w:r>
            <w:r w:rsidR="00E71005"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“Stretches” the school while still considered to be attainable</w:t>
            </w:r>
          </w:p>
          <w:p w:rsidR="00BC548B" w:rsidRDefault="00E71005" w:rsidP="00CE5E2E">
            <w:pPr>
              <w:pStyle w:val="TableParagraph"/>
              <w:ind w:left="144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  <w:u w:val="single"/>
              </w:rPr>
              <w:t>R</w:t>
            </w:r>
            <w:r w:rsidRPr="00CE5E2E">
              <w:rPr>
                <w:rFonts w:ascii="Georgia" w:hAnsi="Georgia"/>
                <w:sz w:val="24"/>
                <w:szCs w:val="24"/>
                <w:u w:val="single"/>
              </w:rPr>
              <w:t>e</w:t>
            </w:r>
            <w:r w:rsidR="00BC548B">
              <w:rPr>
                <w:rFonts w:ascii="Georgia" w:hAnsi="Georgia"/>
                <w:sz w:val="24"/>
                <w:szCs w:val="24"/>
                <w:u w:val="single"/>
              </w:rPr>
              <w:t>levant</w:t>
            </w:r>
            <w:r w:rsidRPr="00CE5E2E">
              <w:rPr>
                <w:rFonts w:ascii="Georgia" w:hAnsi="Georgia"/>
                <w:sz w:val="24"/>
                <w:szCs w:val="24"/>
                <w:u w:val="single"/>
              </w:rPr>
              <w:t>: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C548B">
              <w:rPr>
                <w:rFonts w:ascii="Georgia" w:hAnsi="Georgia"/>
                <w:sz w:val="24"/>
                <w:szCs w:val="24"/>
              </w:rPr>
              <w:t>Relates to student learning and achievement and is data-based</w:t>
            </w:r>
          </w:p>
          <w:p w:rsidR="00CE5E2E" w:rsidRDefault="00E71005" w:rsidP="00CE5E2E">
            <w:pPr>
              <w:pStyle w:val="TableParagraph"/>
              <w:ind w:left="144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  <w:u w:val="single"/>
              </w:rPr>
              <w:t>T</w:t>
            </w:r>
            <w:r w:rsidRPr="00CE5E2E">
              <w:rPr>
                <w:rFonts w:ascii="Georgia" w:hAnsi="Georgia"/>
                <w:sz w:val="24"/>
                <w:szCs w:val="24"/>
                <w:u w:val="single"/>
              </w:rPr>
              <w:t>ime-bound: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Specifies a specific time period for measurement -</w:t>
            </w:r>
            <w:r w:rsidR="00B04274"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E12E94" w:rsidRPr="00CE5E2E">
              <w:rPr>
                <w:rFonts w:ascii="Georgia" w:hAnsi="Georgia"/>
                <w:sz w:val="24"/>
                <w:szCs w:val="24"/>
              </w:rPr>
              <w:t xml:space="preserve">shows 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commitment to a target date/deadline </w:t>
            </w:r>
            <w:r w:rsidR="00CE5E2E">
              <w:rPr>
                <w:rFonts w:ascii="Georgia" w:hAnsi="Georgia"/>
                <w:sz w:val="24"/>
                <w:szCs w:val="24"/>
              </w:rPr>
              <w:t>– helps</w:t>
            </w:r>
          </w:p>
          <w:p w:rsidR="00860EA4" w:rsidRPr="00CE5E2E" w:rsidRDefault="00E12E94" w:rsidP="00CE5E2E">
            <w:pPr>
              <w:pStyle w:val="TableParagraph"/>
              <w:ind w:left="216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create</w:t>
            </w:r>
            <w:r w:rsidR="00CE5E2E">
              <w:rPr>
                <w:rFonts w:ascii="Georgia" w:hAnsi="Georgia"/>
                <w:sz w:val="24"/>
                <w:szCs w:val="24"/>
              </w:rPr>
              <w:t xml:space="preserve"> a </w:t>
            </w:r>
            <w:r w:rsidR="00E71005" w:rsidRPr="00CE5E2E">
              <w:rPr>
                <w:rFonts w:ascii="Georgia" w:hAnsi="Georgia"/>
                <w:sz w:val="24"/>
                <w:szCs w:val="24"/>
              </w:rPr>
              <w:t>sense of urgency</w:t>
            </w:r>
          </w:p>
          <w:p w:rsidR="00860EA4" w:rsidRPr="00CE5E2E" w:rsidRDefault="00860EA4" w:rsidP="00CE5E2E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71005" w:rsidRPr="00CE5E2E" w:rsidTr="00D50AE2">
        <w:trPr>
          <w:jc w:val="center"/>
        </w:trPr>
        <w:tc>
          <w:tcPr>
            <w:tcW w:w="6606" w:type="dxa"/>
            <w:shd w:val="clear" w:color="auto" w:fill="B8CCE4" w:themeFill="accent1" w:themeFillTint="66"/>
            <w:vAlign w:val="center"/>
          </w:tcPr>
          <w:p w:rsidR="00E71005" w:rsidRPr="00CE5E2E" w:rsidRDefault="00E71005" w:rsidP="00B04274">
            <w:pPr>
              <w:pStyle w:val="TableParagraph"/>
              <w:ind w:left="80" w:right="625"/>
              <w:rPr>
                <w:rFonts w:ascii="Georgia" w:hAnsi="Georgia"/>
                <w:b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</w:rPr>
              <w:t xml:space="preserve">Goal Statements </w:t>
            </w:r>
          </w:p>
        </w:tc>
        <w:tc>
          <w:tcPr>
            <w:tcW w:w="7505" w:type="dxa"/>
            <w:shd w:val="clear" w:color="auto" w:fill="B8CCE4" w:themeFill="accent1" w:themeFillTint="66"/>
            <w:vAlign w:val="center"/>
          </w:tcPr>
          <w:p w:rsidR="00E71005" w:rsidRPr="00CE5E2E" w:rsidRDefault="00C614EA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b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</w:rPr>
              <w:t>Identify the m</w:t>
            </w:r>
            <w:r w:rsidR="00E71005" w:rsidRPr="00CE5E2E">
              <w:rPr>
                <w:rFonts w:ascii="Georgia" w:hAnsi="Georgia"/>
                <w:b/>
                <w:sz w:val="24"/>
                <w:szCs w:val="24"/>
              </w:rPr>
              <w:t xml:space="preserve">issing SMART goal criteria or Rewrite </w:t>
            </w:r>
            <w:r w:rsidRPr="00CE5E2E">
              <w:rPr>
                <w:rFonts w:ascii="Georgia" w:hAnsi="Georgia"/>
                <w:b/>
                <w:sz w:val="24"/>
                <w:szCs w:val="24"/>
              </w:rPr>
              <w:t xml:space="preserve">as SMART goal </w:t>
            </w:r>
          </w:p>
        </w:tc>
      </w:tr>
      <w:tr w:rsidR="00C74565" w:rsidRPr="00CE5E2E" w:rsidTr="00CE5E2E">
        <w:trPr>
          <w:trHeight w:val="1430"/>
          <w:jc w:val="center"/>
        </w:trPr>
        <w:tc>
          <w:tcPr>
            <w:tcW w:w="6606" w:type="dxa"/>
            <w:shd w:val="clear" w:color="auto" w:fill="DBE5F1" w:themeFill="accent1" w:themeFillTint="33"/>
            <w:vAlign w:val="center"/>
          </w:tcPr>
          <w:p w:rsidR="00C74565" w:rsidRPr="00CE5E2E" w:rsidRDefault="006B6E8F" w:rsidP="00B04274">
            <w:pPr>
              <w:pStyle w:val="TableParagraph"/>
              <w:ind w:left="80" w:right="83"/>
              <w:rPr>
                <w:rFonts w:ascii="Georgia" w:eastAsia="Arial" w:hAnsi="Georgia" w:cs="Arial"/>
                <w:i/>
                <w:sz w:val="24"/>
                <w:szCs w:val="24"/>
              </w:rPr>
            </w:pPr>
            <w:r w:rsidRPr="00BC548B">
              <w:rPr>
                <w:rFonts w:ascii="Georgia" w:hAnsi="Georgia"/>
                <w:i/>
                <w:sz w:val="24"/>
                <w:szCs w:val="24"/>
                <w:u w:val="single"/>
              </w:rPr>
              <w:t>Example: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C74565" w:rsidRPr="00CE5E2E">
              <w:rPr>
                <w:rFonts w:ascii="Georgia" w:hAnsi="Georgia"/>
                <w:i/>
                <w:sz w:val="24"/>
                <w:szCs w:val="24"/>
              </w:rPr>
              <w:t>Using multiple measures of assessment in reading/language arts and math, students meet</w:t>
            </w:r>
            <w:r w:rsidR="007F1E31" w:rsidRPr="00CE5E2E">
              <w:rPr>
                <w:rFonts w:ascii="Georgia" w:hAnsi="Georgia"/>
                <w:i/>
                <w:sz w:val="24"/>
                <w:szCs w:val="24"/>
              </w:rPr>
              <w:t xml:space="preserve">ing or exceeding district grade </w:t>
            </w:r>
            <w:r w:rsidR="00C74565" w:rsidRPr="00CE5E2E">
              <w:rPr>
                <w:rFonts w:ascii="Georgia" w:hAnsi="Georgia"/>
                <w:i/>
                <w:sz w:val="24"/>
                <w:szCs w:val="24"/>
              </w:rPr>
              <w:t>level standards will increase by</w:t>
            </w:r>
            <w:r w:rsidR="00C74565" w:rsidRPr="00CE5E2E">
              <w:rPr>
                <w:rFonts w:ascii="Georgia" w:hAnsi="Georgia"/>
                <w:i/>
                <w:spacing w:val="-11"/>
                <w:sz w:val="24"/>
                <w:szCs w:val="24"/>
              </w:rPr>
              <w:t xml:space="preserve"> 1</w:t>
            </w:r>
            <w:r w:rsidR="002815C9" w:rsidRPr="00CE5E2E">
              <w:rPr>
                <w:rFonts w:ascii="Georgia" w:hAnsi="Georgia"/>
                <w:i/>
                <w:sz w:val="24"/>
                <w:szCs w:val="24"/>
              </w:rPr>
              <w:t>0</w:t>
            </w:r>
            <w:r w:rsidR="00C74565" w:rsidRPr="00CE5E2E">
              <w:rPr>
                <w:rFonts w:ascii="Georgia" w:hAnsi="Georgia"/>
                <w:i/>
                <w:sz w:val="24"/>
                <w:szCs w:val="24"/>
              </w:rPr>
              <w:t>%.</w:t>
            </w:r>
          </w:p>
        </w:tc>
        <w:tc>
          <w:tcPr>
            <w:tcW w:w="7505" w:type="dxa"/>
            <w:shd w:val="clear" w:color="auto" w:fill="DBE5F1" w:themeFill="accent1" w:themeFillTint="33"/>
            <w:vAlign w:val="center"/>
          </w:tcPr>
          <w:p w:rsidR="007F1E31" w:rsidRPr="00CE5E2E" w:rsidRDefault="007F1E31" w:rsidP="00CE5E2E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CE5E2E">
              <w:rPr>
                <w:rFonts w:ascii="Georgia" w:hAnsi="Georgia"/>
                <w:i/>
                <w:sz w:val="24"/>
                <w:szCs w:val="24"/>
              </w:rPr>
              <w:t xml:space="preserve">Specific – “students” may be too vague; </w:t>
            </w:r>
            <w:r w:rsidR="00B62CB2">
              <w:rPr>
                <w:rFonts w:ascii="Georgia" w:hAnsi="Georgia"/>
                <w:i/>
                <w:sz w:val="24"/>
                <w:szCs w:val="24"/>
              </w:rPr>
              <w:t xml:space="preserve">must </w:t>
            </w:r>
            <w:r w:rsidRPr="00CE5E2E">
              <w:rPr>
                <w:rFonts w:ascii="Georgia" w:hAnsi="Georgia"/>
                <w:i/>
                <w:sz w:val="24"/>
                <w:szCs w:val="24"/>
              </w:rPr>
              <w:t>id</w:t>
            </w:r>
            <w:r w:rsidR="00B62CB2">
              <w:rPr>
                <w:rFonts w:ascii="Georgia" w:hAnsi="Georgia"/>
                <w:i/>
                <w:sz w:val="24"/>
                <w:szCs w:val="24"/>
              </w:rPr>
              <w:t>entify</w:t>
            </w:r>
            <w:r w:rsidRPr="00CE5E2E">
              <w:rPr>
                <w:rFonts w:ascii="Georgia" w:hAnsi="Georgia"/>
                <w:i/>
                <w:sz w:val="24"/>
                <w:szCs w:val="24"/>
              </w:rPr>
              <w:t xml:space="preserve"> grade levels or “All students”</w:t>
            </w:r>
          </w:p>
          <w:p w:rsidR="00C74565" w:rsidRPr="00CE5E2E" w:rsidRDefault="00844BB2" w:rsidP="00CE5E2E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CE5E2E">
              <w:rPr>
                <w:rFonts w:ascii="Georgia" w:hAnsi="Georgia"/>
                <w:i/>
                <w:sz w:val="24"/>
                <w:szCs w:val="24"/>
              </w:rPr>
              <w:t xml:space="preserve">Measurable – </w:t>
            </w:r>
            <w:r w:rsidR="007F1E31" w:rsidRPr="00CE5E2E">
              <w:rPr>
                <w:rFonts w:ascii="Georgia" w:hAnsi="Georgia"/>
                <w:i/>
                <w:sz w:val="24"/>
                <w:szCs w:val="24"/>
              </w:rPr>
              <w:t>Multiple measures is n</w:t>
            </w:r>
            <w:r w:rsidRPr="00CE5E2E">
              <w:rPr>
                <w:rFonts w:ascii="Georgia" w:hAnsi="Georgia"/>
                <w:i/>
                <w:sz w:val="24"/>
                <w:szCs w:val="24"/>
              </w:rPr>
              <w:t>on-specific</w:t>
            </w:r>
            <w:r w:rsidR="00E40BA4" w:rsidRPr="00CE5E2E">
              <w:rPr>
                <w:rFonts w:ascii="Georgia" w:hAnsi="Georgia"/>
                <w:i/>
                <w:sz w:val="24"/>
                <w:szCs w:val="24"/>
              </w:rPr>
              <w:t>; not quantifiable</w:t>
            </w:r>
          </w:p>
          <w:p w:rsidR="00B04274" w:rsidRPr="00CE5E2E" w:rsidRDefault="00844BB2" w:rsidP="00CE5E2E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i/>
                <w:sz w:val="24"/>
                <w:szCs w:val="24"/>
              </w:rPr>
            </w:pPr>
            <w:r w:rsidRPr="00CE5E2E">
              <w:rPr>
                <w:rFonts w:ascii="Georgia" w:hAnsi="Georgia"/>
                <w:i/>
                <w:sz w:val="24"/>
                <w:szCs w:val="24"/>
              </w:rPr>
              <w:t xml:space="preserve">Time-bound – No time period identified </w:t>
            </w:r>
            <w:r w:rsidR="007F1E31" w:rsidRPr="00CE5E2E">
              <w:rPr>
                <w:rFonts w:ascii="Georgia" w:hAnsi="Georgia"/>
                <w:i/>
                <w:sz w:val="24"/>
                <w:szCs w:val="24"/>
              </w:rPr>
              <w:t>for measurement</w:t>
            </w:r>
          </w:p>
        </w:tc>
      </w:tr>
      <w:tr w:rsidR="00C74565" w:rsidRPr="00CE5E2E" w:rsidTr="00EA7F0A">
        <w:trPr>
          <w:trHeight w:val="1000"/>
          <w:jc w:val="center"/>
        </w:trPr>
        <w:tc>
          <w:tcPr>
            <w:tcW w:w="6606" w:type="dxa"/>
            <w:vAlign w:val="center"/>
          </w:tcPr>
          <w:p w:rsidR="00C74565" w:rsidRPr="00CE5E2E" w:rsidRDefault="00C74565" w:rsidP="00EA7F0A">
            <w:pPr>
              <w:pStyle w:val="TableParagraph"/>
              <w:numPr>
                <w:ilvl w:val="0"/>
                <w:numId w:val="6"/>
              </w:numPr>
              <w:rPr>
                <w:rFonts w:ascii="Georgia" w:eastAsia="Arial" w:hAnsi="Georgia" w:cs="Arial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By May 2017, reading scores</w:t>
            </w:r>
            <w:r w:rsidRPr="00CE5E2E">
              <w:rPr>
                <w:rFonts w:ascii="Georgia" w:hAnsi="Georgia"/>
                <w:spacing w:val="-9"/>
                <w:sz w:val="24"/>
                <w:szCs w:val="24"/>
              </w:rPr>
              <w:t xml:space="preserve"> </w:t>
            </w:r>
            <w:r w:rsidRPr="00CE5E2E">
              <w:rPr>
                <w:rFonts w:ascii="Georgia" w:hAnsi="Georgia"/>
                <w:sz w:val="24"/>
                <w:szCs w:val="24"/>
              </w:rPr>
              <w:t>in</w:t>
            </w:r>
            <w:r w:rsidRPr="00CE5E2E">
              <w:rPr>
                <w:rFonts w:ascii="Georgia" w:eastAsia="Arial" w:hAnsi="Georgia" w:cs="Arial"/>
                <w:sz w:val="24"/>
                <w:szCs w:val="24"/>
              </w:rPr>
              <w:t xml:space="preserve"> 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3rd grade will increase from 4</w:t>
            </w:r>
            <w:r w:rsidRPr="00CE5E2E">
              <w:rPr>
                <w:rFonts w:ascii="Georgia" w:hAnsi="Georgia"/>
                <w:sz w:val="24"/>
                <w:szCs w:val="24"/>
              </w:rPr>
              <w:t>6% to</w:t>
            </w:r>
            <w:r w:rsidRPr="00CE5E2E">
              <w:rPr>
                <w:rFonts w:ascii="Georgia" w:hAnsi="Georgia"/>
                <w:spacing w:val="-14"/>
                <w:sz w:val="24"/>
                <w:szCs w:val="24"/>
              </w:rPr>
              <w:t xml:space="preserve"> 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56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%, 4th grade will 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increase from 42% to 52</w:t>
            </w:r>
            <w:r w:rsidRPr="00CE5E2E">
              <w:rPr>
                <w:rFonts w:ascii="Georgia" w:hAnsi="Georgia"/>
                <w:sz w:val="24"/>
                <w:szCs w:val="24"/>
              </w:rPr>
              <w:t>%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, 5th grade will increase from 4</w:t>
            </w:r>
            <w:r w:rsidRPr="00CE5E2E">
              <w:rPr>
                <w:rFonts w:ascii="Georgia" w:hAnsi="Georgia"/>
                <w:sz w:val="24"/>
                <w:szCs w:val="24"/>
              </w:rPr>
              <w:t>5% to</w:t>
            </w:r>
            <w:r w:rsidRPr="00CE5E2E">
              <w:rPr>
                <w:rFonts w:ascii="Georgia" w:hAnsi="Georgia"/>
                <w:spacing w:val="-11"/>
                <w:sz w:val="24"/>
                <w:szCs w:val="24"/>
              </w:rPr>
              <w:t xml:space="preserve"> 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55</w:t>
            </w:r>
            <w:r w:rsidRPr="00CE5E2E">
              <w:rPr>
                <w:rFonts w:ascii="Georgia" w:hAnsi="Georgia"/>
                <w:sz w:val="24"/>
                <w:szCs w:val="24"/>
              </w:rPr>
              <w:t>%.</w:t>
            </w:r>
          </w:p>
        </w:tc>
        <w:tc>
          <w:tcPr>
            <w:tcW w:w="7505" w:type="dxa"/>
            <w:vAlign w:val="center"/>
          </w:tcPr>
          <w:p w:rsidR="00C74565" w:rsidRPr="00CE5E2E" w:rsidRDefault="00C614EA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614EA" w:rsidRPr="00CE5E2E" w:rsidRDefault="00C614EA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74565" w:rsidRPr="00CE5E2E" w:rsidTr="00EA7F0A">
        <w:trPr>
          <w:trHeight w:val="80"/>
          <w:jc w:val="center"/>
        </w:trPr>
        <w:tc>
          <w:tcPr>
            <w:tcW w:w="6606" w:type="dxa"/>
            <w:vAlign w:val="center"/>
          </w:tcPr>
          <w:p w:rsidR="00EA7F0A" w:rsidRPr="00CE5E2E" w:rsidRDefault="00EA7F0A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  <w:p w:rsidR="00B04274" w:rsidRPr="00CE5E2E" w:rsidRDefault="00C74565" w:rsidP="00EA7F0A">
            <w:pPr>
              <w:pStyle w:val="TableParagraph"/>
              <w:numPr>
                <w:ilvl w:val="0"/>
                <w:numId w:val="6"/>
              </w:numPr>
              <w:ind w:right="16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 xml:space="preserve">By </w:t>
            </w:r>
            <w:r w:rsidR="00C614EA" w:rsidRPr="00CE5E2E">
              <w:rPr>
                <w:rFonts w:ascii="Georgia" w:hAnsi="Georgia"/>
                <w:sz w:val="24"/>
                <w:szCs w:val="24"/>
              </w:rPr>
              <w:t>November</w:t>
            </w:r>
            <w:r w:rsidR="00E92612" w:rsidRPr="00CE5E2E">
              <w:rPr>
                <w:rFonts w:ascii="Georgia" w:hAnsi="Georgia"/>
                <w:sz w:val="24"/>
                <w:szCs w:val="24"/>
              </w:rPr>
              <w:t xml:space="preserve"> 2016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, 4</w:t>
            </w:r>
            <w:r w:rsidRPr="00CE5E2E">
              <w:rPr>
                <w:rFonts w:ascii="Georgia" w:hAnsi="Georgia"/>
                <w:sz w:val="24"/>
                <w:szCs w:val="24"/>
              </w:rPr>
              <w:t>5% of the students in grades 2-5 will meet the district grade-level standards in the writing process and the mechanics of writing, as measured</w:t>
            </w:r>
            <w:r w:rsidRPr="00CE5E2E">
              <w:rPr>
                <w:rFonts w:ascii="Georgia" w:hAnsi="Georgia"/>
                <w:spacing w:val="-12"/>
                <w:sz w:val="24"/>
                <w:szCs w:val="24"/>
              </w:rPr>
              <w:t xml:space="preserve"> </w:t>
            </w:r>
            <w:r w:rsidRPr="00CE5E2E">
              <w:rPr>
                <w:rFonts w:ascii="Georgia" w:hAnsi="Georgia"/>
                <w:sz w:val="24"/>
                <w:szCs w:val="24"/>
              </w:rPr>
              <w:t>by the grade-level assessment, report</w:t>
            </w:r>
            <w:r w:rsidRPr="00CE5E2E">
              <w:rPr>
                <w:rFonts w:ascii="Georgia" w:hAnsi="Georgia"/>
                <w:spacing w:val="-8"/>
                <w:sz w:val="24"/>
                <w:szCs w:val="24"/>
              </w:rPr>
              <w:t xml:space="preserve"> </w:t>
            </w:r>
            <w:r w:rsidRPr="00CE5E2E">
              <w:rPr>
                <w:rFonts w:ascii="Georgia" w:hAnsi="Georgia"/>
                <w:sz w:val="24"/>
                <w:szCs w:val="24"/>
              </w:rPr>
              <w:t>cards, and the</w:t>
            </w:r>
            <w:r w:rsidRPr="00CE5E2E">
              <w:rPr>
                <w:rFonts w:ascii="Georgia" w:hAnsi="Georgia"/>
                <w:spacing w:val="-4"/>
                <w:sz w:val="24"/>
                <w:szCs w:val="24"/>
              </w:rPr>
              <w:t xml:space="preserve"> </w:t>
            </w:r>
            <w:r w:rsidR="00C614EA" w:rsidRPr="00CE5E2E">
              <w:rPr>
                <w:rFonts w:ascii="Georgia" w:hAnsi="Georgia"/>
                <w:sz w:val="24"/>
                <w:szCs w:val="24"/>
              </w:rPr>
              <w:t>DRA</w:t>
            </w:r>
            <w:r w:rsidRPr="00CE5E2E">
              <w:rPr>
                <w:rFonts w:ascii="Georgia" w:hAnsi="Georgia"/>
                <w:sz w:val="24"/>
                <w:szCs w:val="24"/>
              </w:rPr>
              <w:t>.</w:t>
            </w:r>
          </w:p>
          <w:p w:rsidR="00EA7F0A" w:rsidRPr="00CE5E2E" w:rsidRDefault="00EA7F0A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7F1E31" w:rsidRPr="00CE5E2E" w:rsidRDefault="007F1E31" w:rsidP="004024D6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7D48D9" w:rsidRDefault="007D48D9">
      <w:r>
        <w:br w:type="page"/>
      </w:r>
    </w:p>
    <w:tbl>
      <w:tblPr>
        <w:tblStyle w:val="TableGrid"/>
        <w:tblW w:w="0" w:type="auto"/>
        <w:jc w:val="center"/>
        <w:tblInd w:w="-2526" w:type="dxa"/>
        <w:tblLook w:val="04A0" w:firstRow="1" w:lastRow="0" w:firstColumn="1" w:lastColumn="0" w:noHBand="0" w:noVBand="1"/>
      </w:tblPr>
      <w:tblGrid>
        <w:gridCol w:w="6606"/>
        <w:gridCol w:w="7505"/>
      </w:tblGrid>
      <w:tr w:rsidR="00192827" w:rsidRPr="00CE5E2E" w:rsidTr="00D50AE2">
        <w:trPr>
          <w:trHeight w:val="341"/>
          <w:jc w:val="center"/>
        </w:trPr>
        <w:tc>
          <w:tcPr>
            <w:tcW w:w="6606" w:type="dxa"/>
            <w:shd w:val="clear" w:color="auto" w:fill="B8CCE4" w:themeFill="accent1" w:themeFillTint="66"/>
            <w:vAlign w:val="center"/>
          </w:tcPr>
          <w:p w:rsidR="00192827" w:rsidRPr="00CE5E2E" w:rsidRDefault="00192827" w:rsidP="00B04274">
            <w:pPr>
              <w:pStyle w:val="TableParagraph"/>
              <w:ind w:left="80" w:right="625"/>
              <w:rPr>
                <w:rFonts w:ascii="Georgia" w:hAnsi="Georgia"/>
                <w:b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Goal Statements </w:t>
            </w:r>
          </w:p>
        </w:tc>
        <w:tc>
          <w:tcPr>
            <w:tcW w:w="7505" w:type="dxa"/>
            <w:shd w:val="clear" w:color="auto" w:fill="B8CCE4" w:themeFill="accent1" w:themeFillTint="66"/>
            <w:vAlign w:val="center"/>
          </w:tcPr>
          <w:p w:rsidR="00192827" w:rsidRPr="00CE5E2E" w:rsidRDefault="00192827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eastAsiaTheme="minorHAnsi" w:hAnsi="Georgia"/>
                <w:b/>
                <w:sz w:val="24"/>
                <w:szCs w:val="24"/>
              </w:rPr>
            </w:pPr>
            <w:r w:rsidRPr="00CE5E2E">
              <w:rPr>
                <w:rFonts w:ascii="Georgia" w:eastAsiaTheme="minorHAnsi" w:hAnsi="Georgia"/>
                <w:b/>
                <w:sz w:val="24"/>
                <w:szCs w:val="24"/>
              </w:rPr>
              <w:t xml:space="preserve">Identify the missing SMART goal criteria or Rewrite as SMART goal </w:t>
            </w:r>
          </w:p>
        </w:tc>
      </w:tr>
      <w:tr w:rsidR="00192827" w:rsidRPr="00CE5E2E" w:rsidTr="002A381A">
        <w:trPr>
          <w:trHeight w:val="1000"/>
          <w:jc w:val="center"/>
        </w:trPr>
        <w:tc>
          <w:tcPr>
            <w:tcW w:w="14111" w:type="dxa"/>
            <w:gridSpan w:val="2"/>
            <w:vAlign w:val="center"/>
          </w:tcPr>
          <w:p w:rsidR="00192827" w:rsidRPr="00CE5E2E" w:rsidRDefault="00192827" w:rsidP="00B04274">
            <w:pPr>
              <w:pStyle w:val="TableParagraph"/>
              <w:ind w:right="160"/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Style w:val="TableGrid"/>
              <w:tblW w:w="4491" w:type="pct"/>
              <w:jc w:val="center"/>
              <w:tblInd w:w="643" w:type="dxa"/>
              <w:tblLook w:val="04A0" w:firstRow="1" w:lastRow="0" w:firstColumn="1" w:lastColumn="0" w:noHBand="0" w:noVBand="1"/>
            </w:tblPr>
            <w:tblGrid>
              <w:gridCol w:w="2928"/>
              <w:gridCol w:w="2410"/>
              <w:gridCol w:w="2519"/>
              <w:gridCol w:w="4615"/>
            </w:tblGrid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shd w:val="clear" w:color="auto" w:fill="4F81BD" w:themeFill="accent1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  <w:t>Goals</w:t>
                  </w:r>
                </w:p>
              </w:tc>
              <w:tc>
                <w:tcPr>
                  <w:tcW w:w="966" w:type="pct"/>
                  <w:shd w:val="clear" w:color="auto" w:fill="4F81BD" w:themeFill="accent1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  <w:t>2015-16 Results</w:t>
                  </w:r>
                </w:p>
              </w:tc>
              <w:tc>
                <w:tcPr>
                  <w:tcW w:w="1010" w:type="pct"/>
                  <w:shd w:val="clear" w:color="auto" w:fill="4F81BD" w:themeFill="accent1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  <w:t>2016-17 Goals</w:t>
                  </w:r>
                </w:p>
              </w:tc>
              <w:tc>
                <w:tcPr>
                  <w:tcW w:w="1850" w:type="pct"/>
                  <w:shd w:val="clear" w:color="auto" w:fill="4F81BD" w:themeFill="accent1"/>
                </w:tcPr>
                <w:p w:rsidR="00192827" w:rsidRPr="00CE5E2E" w:rsidRDefault="00921427" w:rsidP="00B04274">
                  <w:pPr>
                    <w:tabs>
                      <w:tab w:val="left" w:pos="5175"/>
                    </w:tabs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  <w:t>Benchmark Goals</w:t>
                  </w:r>
                </w:p>
                <w:p w:rsidR="00192827" w:rsidRPr="00CE5E2E" w:rsidRDefault="00921427" w:rsidP="00B04274">
                  <w:pPr>
                    <w:tabs>
                      <w:tab w:val="left" w:pos="5175"/>
                    </w:tabs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Georgia" w:hAnsi="Georgia" w:cs="Arial"/>
                      <w:b/>
                      <w:color w:val="FFFFFF" w:themeColor="background1"/>
                      <w:sz w:val="24"/>
                      <w:szCs w:val="24"/>
                    </w:rPr>
                    <w:t>MOY Interim Assessment SY 2015-16 to 2016-17</w:t>
                  </w:r>
                </w:p>
              </w:tc>
            </w:tr>
            <w:tr w:rsidR="00B04274" w:rsidRPr="00CE5E2E" w:rsidTr="00B04274">
              <w:trPr>
                <w:trHeight w:val="521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B04274" w:rsidRPr="00CE5E2E" w:rsidRDefault="00B04274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  <w:p w:rsidR="00B04274" w:rsidRPr="00CE5E2E" w:rsidRDefault="00B04274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Language Arts Proficiency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3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6.1%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16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23% at grade level to 33%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4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6.3%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16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25% at grade level to 35%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5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2.5%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13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27% at grade level to 37%</w:t>
                  </w:r>
                </w:p>
              </w:tc>
            </w:tr>
            <w:tr w:rsidR="00B04274" w:rsidRPr="00CE5E2E" w:rsidTr="00B04274">
              <w:trPr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B04274" w:rsidRPr="00CE5E2E" w:rsidRDefault="00B04274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</w:p>
                <w:p w:rsidR="00B04274" w:rsidRPr="00CE5E2E" w:rsidRDefault="00B04274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Math Proficiency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3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rd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7.6%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18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31% at grade level to 41%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4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3.8%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14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22% at grade level to 32%</w:t>
                  </w:r>
                </w:p>
              </w:tc>
            </w:tr>
            <w:tr w:rsidR="00192827" w:rsidRPr="00CE5E2E" w:rsidTr="009C6B0A">
              <w:trPr>
                <w:jc w:val="center"/>
              </w:trPr>
              <w:tc>
                <w:tcPr>
                  <w:tcW w:w="1174" w:type="pct"/>
                  <w:vAlign w:val="center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5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  <w:vertAlign w:val="superscript"/>
                    </w:rPr>
                    <w:t>th</w:t>
                  </w: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 xml:space="preserve"> Grade</w:t>
                  </w:r>
                </w:p>
              </w:tc>
              <w:tc>
                <w:tcPr>
                  <w:tcW w:w="966" w:type="pct"/>
                </w:tcPr>
                <w:p w:rsidR="00192827" w:rsidRPr="00CE5E2E" w:rsidRDefault="00192827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3.7%</w:t>
                  </w:r>
                </w:p>
              </w:tc>
              <w:tc>
                <w:tcPr>
                  <w:tcW w:w="1010" w:type="pct"/>
                </w:tcPr>
                <w:p w:rsidR="00192827" w:rsidRPr="00CE5E2E" w:rsidRDefault="002815C9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 w:rsidRPr="00CE5E2E">
                    <w:rPr>
                      <w:rFonts w:ascii="Georgia" w:hAnsi="Georgia" w:cs="Arial"/>
                      <w:sz w:val="24"/>
                      <w:szCs w:val="24"/>
                    </w:rPr>
                    <w:t>14</w:t>
                  </w:r>
                  <w:r w:rsidR="00192827" w:rsidRPr="00CE5E2E">
                    <w:rPr>
                      <w:rFonts w:ascii="Georgia" w:hAnsi="Georgia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850" w:type="pct"/>
                </w:tcPr>
                <w:p w:rsidR="00192827" w:rsidRPr="00CE5E2E" w:rsidRDefault="009C6B0A" w:rsidP="00B04274">
                  <w:pPr>
                    <w:tabs>
                      <w:tab w:val="left" w:pos="5175"/>
                    </w:tabs>
                    <w:jc w:val="right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Increase from 19% at grade level to 29%</w:t>
                  </w:r>
                </w:p>
              </w:tc>
            </w:tr>
          </w:tbl>
          <w:p w:rsidR="00192827" w:rsidRDefault="00192827" w:rsidP="00B04274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9C6B0A" w:rsidRDefault="009C6B0A" w:rsidP="00B04274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9C6B0A" w:rsidRPr="00CE5E2E" w:rsidRDefault="009C6B0A" w:rsidP="00B04274">
            <w:pPr>
              <w:rPr>
                <w:rFonts w:ascii="Georgia" w:hAnsi="Georgia" w:cs="Arial"/>
                <w:sz w:val="24"/>
                <w:szCs w:val="24"/>
              </w:rPr>
            </w:pPr>
          </w:p>
          <w:p w:rsidR="00192827" w:rsidRPr="00CE5E2E" w:rsidRDefault="00192827" w:rsidP="0091751C">
            <w:pPr>
              <w:pStyle w:val="ListParagraph"/>
              <w:numPr>
                <w:ilvl w:val="0"/>
                <w:numId w:val="6"/>
              </w:numPr>
              <w:rPr>
                <w:rFonts w:ascii="Georgia" w:hAnsi="Georgia" w:cs="Arial"/>
                <w:sz w:val="24"/>
                <w:szCs w:val="24"/>
              </w:rPr>
            </w:pPr>
            <w:r w:rsidRPr="00CE5E2E">
              <w:rPr>
                <w:rFonts w:ascii="Georgia" w:hAnsi="Georgia" w:cs="Arial"/>
                <w:sz w:val="24"/>
                <w:szCs w:val="24"/>
              </w:rPr>
              <w:t>Student profi</w:t>
            </w:r>
            <w:r w:rsidR="002815C9" w:rsidRPr="00CE5E2E">
              <w:rPr>
                <w:rFonts w:ascii="Georgia" w:hAnsi="Georgia" w:cs="Arial"/>
                <w:sz w:val="24"/>
                <w:szCs w:val="24"/>
              </w:rPr>
              <w:t>ciency rates will increase by 10</w:t>
            </w:r>
            <w:r w:rsidRPr="00CE5E2E">
              <w:rPr>
                <w:rFonts w:ascii="Georgia" w:hAnsi="Georgia" w:cs="Arial"/>
                <w:sz w:val="24"/>
                <w:szCs w:val="24"/>
              </w:rPr>
              <w:t>% in Grades 3, 4 and 5 in both Language Arts and Math in one instructional year, from August 2016 to August 2017, as measured by PARCC scores.</w:t>
            </w:r>
          </w:p>
          <w:p w:rsidR="00D031B6" w:rsidRPr="00CE5E2E" w:rsidRDefault="00D031B6" w:rsidP="004024D6">
            <w:pPr>
              <w:ind w:left="6651"/>
              <w:rPr>
                <w:rFonts w:ascii="Georgia" w:hAnsi="Georgia"/>
                <w:sz w:val="24"/>
                <w:szCs w:val="24"/>
              </w:rPr>
            </w:pPr>
          </w:p>
        </w:tc>
      </w:tr>
      <w:tr w:rsidR="007F1E31" w:rsidRPr="00CE5E2E" w:rsidTr="00EA7F0A">
        <w:trPr>
          <w:trHeight w:val="882"/>
          <w:jc w:val="center"/>
        </w:trPr>
        <w:tc>
          <w:tcPr>
            <w:tcW w:w="6606" w:type="dxa"/>
            <w:vAlign w:val="center"/>
          </w:tcPr>
          <w:p w:rsidR="00EA7F0A" w:rsidRPr="00CE5E2E" w:rsidRDefault="00EA7F0A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  <w:p w:rsidR="007F1E31" w:rsidRPr="00CE5E2E" w:rsidRDefault="00E63555" w:rsidP="00EA7F0A">
            <w:pPr>
              <w:pStyle w:val="TableParagraph"/>
              <w:numPr>
                <w:ilvl w:val="0"/>
                <w:numId w:val="6"/>
              </w:numPr>
              <w:ind w:right="16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Between September and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 xml:space="preserve"> December 20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16 </w:t>
            </w:r>
            <w:r w:rsidR="00192827" w:rsidRPr="00CE5E2E">
              <w:rPr>
                <w:rFonts w:ascii="Georgia" w:hAnsi="Georgia"/>
                <w:sz w:val="24"/>
                <w:szCs w:val="24"/>
              </w:rPr>
              <w:t xml:space="preserve">students in 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>grades 3-5</w:t>
            </w:r>
            <w:r w:rsidR="00192827" w:rsidRPr="00CE5E2E">
              <w:rPr>
                <w:rFonts w:ascii="Georgia" w:hAnsi="Georgia"/>
                <w:sz w:val="24"/>
                <w:szCs w:val="24"/>
              </w:rPr>
              <w:t xml:space="preserve"> 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>will increase R</w:t>
            </w:r>
            <w:r w:rsidR="00CF745D" w:rsidRPr="00CE5E2E">
              <w:rPr>
                <w:rFonts w:ascii="Georgia" w:hAnsi="Georgia"/>
                <w:sz w:val="24"/>
                <w:szCs w:val="24"/>
              </w:rPr>
              <w:t>eading proficiency from 37% to 4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0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 xml:space="preserve">% as measured by </w:t>
            </w:r>
            <w:r w:rsidR="00192827" w:rsidRPr="00CE5E2E">
              <w:rPr>
                <w:rFonts w:ascii="Georgia" w:hAnsi="Georgia"/>
                <w:sz w:val="24"/>
                <w:szCs w:val="24"/>
              </w:rPr>
              <w:t xml:space="preserve">the 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 xml:space="preserve">district winter interim assessment. </w:t>
            </w:r>
          </w:p>
          <w:p w:rsidR="00B04274" w:rsidRPr="00CE5E2E" w:rsidRDefault="00B04274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FE5642" w:rsidRPr="00CE5E2E" w:rsidRDefault="00FE5642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C74565" w:rsidRPr="00CE5E2E" w:rsidTr="00EA7F0A">
        <w:trPr>
          <w:trHeight w:val="882"/>
          <w:jc w:val="center"/>
        </w:trPr>
        <w:tc>
          <w:tcPr>
            <w:tcW w:w="6606" w:type="dxa"/>
            <w:vAlign w:val="center"/>
          </w:tcPr>
          <w:p w:rsidR="00EA7F0A" w:rsidRPr="00CE5E2E" w:rsidRDefault="00EA7F0A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  <w:p w:rsidR="00C74565" w:rsidRPr="00CE5E2E" w:rsidRDefault="00C74565" w:rsidP="00EA7F0A">
            <w:pPr>
              <w:pStyle w:val="TableParagraph"/>
              <w:numPr>
                <w:ilvl w:val="0"/>
                <w:numId w:val="6"/>
              </w:numPr>
              <w:ind w:right="16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Between August 2016 and August 2017 student performa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nce in Math will increase from 34% to 44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% as measured by 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 xml:space="preserve">2017 </w:t>
            </w:r>
            <w:r w:rsidRPr="00CE5E2E">
              <w:rPr>
                <w:rFonts w:ascii="Georgia" w:hAnsi="Georgia"/>
                <w:sz w:val="24"/>
                <w:szCs w:val="24"/>
              </w:rPr>
              <w:t>PARC</w:t>
            </w:r>
            <w:r w:rsidR="007F1E31" w:rsidRPr="00CE5E2E">
              <w:rPr>
                <w:rFonts w:ascii="Georgia" w:hAnsi="Georgia"/>
                <w:sz w:val="24"/>
                <w:szCs w:val="24"/>
              </w:rPr>
              <w:t xml:space="preserve">C assessment data. </w:t>
            </w:r>
          </w:p>
          <w:p w:rsidR="00B04274" w:rsidRPr="00CE5E2E" w:rsidRDefault="00B04274" w:rsidP="00EA7F0A">
            <w:pPr>
              <w:pStyle w:val="TableParagraph"/>
              <w:ind w:left="80" w:right="1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7F1E31" w:rsidRPr="00CE5E2E" w:rsidRDefault="007F1E31" w:rsidP="004024D6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C6B0A" w:rsidRDefault="009C6B0A" w:rsidP="00B04274">
      <w:pPr>
        <w:rPr>
          <w:rFonts w:ascii="Georgia" w:hAnsi="Georgia"/>
        </w:rPr>
      </w:pPr>
    </w:p>
    <w:p w:rsidR="00D50AE2" w:rsidRPr="00B04274" w:rsidRDefault="00D50AE2" w:rsidP="00B04274">
      <w:pPr>
        <w:rPr>
          <w:rFonts w:ascii="Georgia" w:hAnsi="Georgia"/>
        </w:rPr>
      </w:pPr>
      <w:bookmarkStart w:id="0" w:name="_GoBack"/>
      <w:bookmarkEnd w:id="0"/>
      <w:r w:rsidRPr="00B04274">
        <w:rPr>
          <w:rFonts w:ascii="Georgia" w:hAnsi="Georgia"/>
        </w:rPr>
        <w:br w:type="page"/>
      </w:r>
    </w:p>
    <w:tbl>
      <w:tblPr>
        <w:tblStyle w:val="TableGrid"/>
        <w:tblW w:w="0" w:type="auto"/>
        <w:jc w:val="center"/>
        <w:tblInd w:w="-2526" w:type="dxa"/>
        <w:tblLook w:val="04A0" w:firstRow="1" w:lastRow="0" w:firstColumn="1" w:lastColumn="0" w:noHBand="0" w:noVBand="1"/>
      </w:tblPr>
      <w:tblGrid>
        <w:gridCol w:w="6606"/>
        <w:gridCol w:w="7505"/>
      </w:tblGrid>
      <w:tr w:rsidR="00D50AE2" w:rsidRPr="00CE5E2E" w:rsidTr="00D50AE2">
        <w:trPr>
          <w:trHeight w:val="341"/>
          <w:jc w:val="center"/>
        </w:trPr>
        <w:tc>
          <w:tcPr>
            <w:tcW w:w="6606" w:type="dxa"/>
            <w:shd w:val="clear" w:color="auto" w:fill="B8CCE4" w:themeFill="accent1" w:themeFillTint="66"/>
            <w:vAlign w:val="center"/>
          </w:tcPr>
          <w:p w:rsidR="00D50AE2" w:rsidRPr="00CE5E2E" w:rsidRDefault="00D50AE2" w:rsidP="00B04274">
            <w:pPr>
              <w:pStyle w:val="TableParagraph"/>
              <w:ind w:left="80" w:right="625"/>
              <w:rPr>
                <w:rFonts w:ascii="Georgia" w:hAnsi="Georgia"/>
                <w:b/>
                <w:sz w:val="24"/>
                <w:szCs w:val="24"/>
              </w:rPr>
            </w:pPr>
            <w:r w:rsidRPr="00CE5E2E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Goal Statements </w:t>
            </w:r>
          </w:p>
        </w:tc>
        <w:tc>
          <w:tcPr>
            <w:tcW w:w="7505" w:type="dxa"/>
            <w:shd w:val="clear" w:color="auto" w:fill="B8CCE4" w:themeFill="accent1" w:themeFillTint="66"/>
            <w:vAlign w:val="center"/>
          </w:tcPr>
          <w:p w:rsidR="00D50AE2" w:rsidRPr="00CE5E2E" w:rsidRDefault="00D50AE2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eastAsiaTheme="minorHAnsi" w:hAnsi="Georgia"/>
                <w:b/>
                <w:sz w:val="24"/>
                <w:szCs w:val="24"/>
              </w:rPr>
            </w:pPr>
            <w:r w:rsidRPr="00CE5E2E">
              <w:rPr>
                <w:rFonts w:ascii="Georgia" w:eastAsiaTheme="minorHAnsi" w:hAnsi="Georgia"/>
                <w:b/>
                <w:sz w:val="24"/>
                <w:szCs w:val="24"/>
              </w:rPr>
              <w:t xml:space="preserve">Identify the missing SMART goal criteria or Rewrite as SMART goal </w:t>
            </w:r>
          </w:p>
        </w:tc>
      </w:tr>
      <w:tr w:rsidR="00D031B6" w:rsidRPr="00CE5E2E" w:rsidTr="003A4BAA">
        <w:trPr>
          <w:trHeight w:val="882"/>
          <w:jc w:val="center"/>
        </w:trPr>
        <w:tc>
          <w:tcPr>
            <w:tcW w:w="14111" w:type="dxa"/>
            <w:gridSpan w:val="2"/>
            <w:vAlign w:val="center"/>
          </w:tcPr>
          <w:p w:rsidR="00D031B6" w:rsidRPr="00CE5E2E" w:rsidRDefault="00D031B6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W w:w="4146" w:type="dxa"/>
              <w:tblInd w:w="3492" w:type="dxa"/>
              <w:tblLook w:val="04A0" w:firstRow="1" w:lastRow="0" w:firstColumn="1" w:lastColumn="0" w:noHBand="0" w:noVBand="1"/>
            </w:tblPr>
            <w:tblGrid>
              <w:gridCol w:w="1780"/>
              <w:gridCol w:w="1280"/>
              <w:gridCol w:w="274"/>
              <w:gridCol w:w="820"/>
            </w:tblGrid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6365C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FFFFFF"/>
                      <w:sz w:val="24"/>
                      <w:szCs w:val="24"/>
                    </w:rPr>
                    <w:t>% Prof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ELA 3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ELA 4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ELA 5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Math 3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Math 4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D031B6" w:rsidRPr="00CE5E2E" w:rsidTr="00FC4498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Math 5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bottom"/>
                  <w:hideMark/>
                </w:tcPr>
                <w:p w:rsidR="00D031B6" w:rsidRPr="00CE5E2E" w:rsidRDefault="00D031B6" w:rsidP="00B04274">
                  <w:pPr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</w:pPr>
                  <w:r w:rsidRPr="00CE5E2E">
                    <w:rPr>
                      <w:rFonts w:ascii="Georgia" w:eastAsia="Times New Roman" w:hAnsi="Georgia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</w:tbl>
          <w:p w:rsidR="00EA7F0A" w:rsidRPr="00CE5E2E" w:rsidRDefault="00EA7F0A" w:rsidP="00EA7F0A">
            <w:pPr>
              <w:rPr>
                <w:rFonts w:ascii="Georgia" w:eastAsia="Arial" w:hAnsi="Georgia"/>
                <w:b/>
                <w:sz w:val="24"/>
                <w:szCs w:val="24"/>
              </w:rPr>
            </w:pPr>
          </w:p>
          <w:p w:rsidR="00D031B6" w:rsidRPr="00CE5E2E" w:rsidRDefault="00D031B6" w:rsidP="00A9785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Our goal is for 25% of our students to be proficient in reading and math.</w:t>
            </w:r>
          </w:p>
          <w:p w:rsidR="00B04274" w:rsidRPr="00CE5E2E" w:rsidRDefault="00B04274" w:rsidP="00CE5E2E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D031B6" w:rsidRPr="00CE5E2E" w:rsidTr="00345670">
        <w:trPr>
          <w:trHeight w:val="1412"/>
          <w:jc w:val="center"/>
        </w:trPr>
        <w:tc>
          <w:tcPr>
            <w:tcW w:w="6606" w:type="dxa"/>
          </w:tcPr>
          <w:p w:rsidR="00345670" w:rsidRPr="00CE5E2E" w:rsidRDefault="00345670" w:rsidP="00345670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D031B6" w:rsidRPr="00CE5E2E" w:rsidRDefault="00D031B6" w:rsidP="00A9785B">
            <w:pPr>
              <w:pStyle w:val="BodyText"/>
              <w:numPr>
                <w:ilvl w:val="0"/>
                <w:numId w:val="6"/>
              </w:numPr>
              <w:tabs>
                <w:tab w:val="left" w:pos="6651"/>
              </w:tabs>
              <w:spacing w:before="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>Between August 2016 and November 2016, the percentage of students (K-3) scor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>ing in green will increase by 3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% as measured by </w:t>
            </w:r>
            <w:r w:rsidR="00AE4D1F" w:rsidRPr="00CE5E2E">
              <w:rPr>
                <w:rFonts w:ascii="Georgia" w:hAnsi="Georgia"/>
                <w:sz w:val="24"/>
                <w:szCs w:val="24"/>
              </w:rPr>
              <w:t>Istation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interim fall assessment data.</w:t>
            </w:r>
          </w:p>
          <w:p w:rsidR="00B04274" w:rsidRPr="00CE5E2E" w:rsidRDefault="00B04274" w:rsidP="00B04274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345670" w:rsidRPr="00CE5E2E" w:rsidRDefault="00345670" w:rsidP="00345670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  <w:highlight w:val="yellow"/>
              </w:rPr>
            </w:pPr>
          </w:p>
          <w:p w:rsidR="00B04274" w:rsidRPr="00CE5E2E" w:rsidRDefault="00B04274" w:rsidP="004024D6">
            <w:pPr>
              <w:pStyle w:val="BodyText"/>
              <w:tabs>
                <w:tab w:val="left" w:pos="6651"/>
              </w:tabs>
              <w:spacing w:before="0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D031B6" w:rsidRPr="00CE5E2E" w:rsidTr="00345670">
        <w:trPr>
          <w:trHeight w:val="1250"/>
          <w:jc w:val="center"/>
        </w:trPr>
        <w:tc>
          <w:tcPr>
            <w:tcW w:w="6606" w:type="dxa"/>
          </w:tcPr>
          <w:p w:rsidR="00345670" w:rsidRPr="00CE5E2E" w:rsidRDefault="00345670" w:rsidP="00345670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04274" w:rsidRDefault="00D031B6" w:rsidP="00A9785B">
            <w:pPr>
              <w:pStyle w:val="BodyText"/>
              <w:numPr>
                <w:ilvl w:val="0"/>
                <w:numId w:val="6"/>
              </w:numPr>
              <w:tabs>
                <w:tab w:val="left" w:pos="6651"/>
              </w:tabs>
              <w:spacing w:before="0"/>
              <w:rPr>
                <w:rFonts w:ascii="Georgia" w:hAnsi="Georgia"/>
                <w:sz w:val="24"/>
                <w:szCs w:val="24"/>
              </w:rPr>
            </w:pPr>
            <w:r w:rsidRPr="00CE5E2E">
              <w:rPr>
                <w:rFonts w:ascii="Georgia" w:hAnsi="Georgia"/>
                <w:sz w:val="24"/>
                <w:szCs w:val="24"/>
              </w:rPr>
              <w:t xml:space="preserve">Between August 2016 and August 2017, the percentage of students in grades 6-8 scoring proficient or above in Reading </w:t>
            </w:r>
            <w:r w:rsidR="007E49D1" w:rsidRPr="00CE5E2E">
              <w:rPr>
                <w:rFonts w:ascii="Georgia" w:hAnsi="Georgia"/>
                <w:sz w:val="24"/>
                <w:szCs w:val="24"/>
              </w:rPr>
              <w:t>on the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 PARCC assessment will increase from 35% to</w:t>
            </w:r>
            <w:r w:rsidR="002815C9" w:rsidRPr="00CE5E2E">
              <w:rPr>
                <w:rFonts w:ascii="Georgia" w:hAnsi="Georgia"/>
                <w:sz w:val="24"/>
                <w:szCs w:val="24"/>
              </w:rPr>
              <w:t xml:space="preserve"> 45</w:t>
            </w:r>
            <w:r w:rsidRPr="00CE5E2E">
              <w:rPr>
                <w:rFonts w:ascii="Georgia" w:hAnsi="Georgia"/>
                <w:sz w:val="24"/>
                <w:szCs w:val="24"/>
              </w:rPr>
              <w:t xml:space="preserve">%. </w:t>
            </w:r>
          </w:p>
          <w:p w:rsidR="00CE5E2E" w:rsidRPr="00CE5E2E" w:rsidRDefault="00CE5E2E" w:rsidP="00CE5E2E">
            <w:pPr>
              <w:pStyle w:val="BodyText"/>
              <w:tabs>
                <w:tab w:val="left" w:pos="6651"/>
              </w:tabs>
              <w:spacing w:before="0"/>
              <w:ind w:left="8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345670" w:rsidRPr="00CE5E2E" w:rsidRDefault="00345670" w:rsidP="00345670">
            <w:pPr>
              <w:pStyle w:val="BodyText"/>
              <w:tabs>
                <w:tab w:val="left" w:pos="6651"/>
              </w:tabs>
              <w:spacing w:before="0"/>
              <w:ind w:left="0"/>
              <w:rPr>
                <w:rFonts w:ascii="Georgia" w:hAnsi="Georgia"/>
                <w:sz w:val="24"/>
                <w:szCs w:val="24"/>
                <w:highlight w:val="yellow"/>
              </w:rPr>
            </w:pPr>
          </w:p>
          <w:p w:rsidR="00345670" w:rsidRPr="00CE5E2E" w:rsidRDefault="00345670" w:rsidP="004024D6">
            <w:pPr>
              <w:pStyle w:val="BodyText"/>
              <w:tabs>
                <w:tab w:val="left" w:pos="6651"/>
              </w:tabs>
              <w:spacing w:before="0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74565" w:rsidRPr="00345670" w:rsidRDefault="00C74565" w:rsidP="00345670">
      <w:pPr>
        <w:rPr>
          <w:rFonts w:ascii="Georgia" w:hAnsi="Georgia"/>
        </w:rPr>
      </w:pPr>
    </w:p>
    <w:sectPr w:rsidR="00C74565" w:rsidRPr="00345670" w:rsidSect="00C61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DA" w:rsidRDefault="00D409DA" w:rsidP="00151F35">
      <w:r>
        <w:separator/>
      </w:r>
    </w:p>
  </w:endnote>
  <w:endnote w:type="continuationSeparator" w:id="0">
    <w:p w:rsidR="00D409DA" w:rsidRDefault="00D409DA" w:rsidP="0015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F" w:rsidRDefault="00C66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4628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366" w:rsidRDefault="00E50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45D" w:rsidRDefault="00CF7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F" w:rsidRDefault="00C66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DA" w:rsidRDefault="00D409DA" w:rsidP="00151F35">
      <w:r>
        <w:separator/>
      </w:r>
    </w:p>
  </w:footnote>
  <w:footnote w:type="continuationSeparator" w:id="0">
    <w:p w:rsidR="00D409DA" w:rsidRDefault="00D409DA" w:rsidP="0015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F" w:rsidRDefault="00C66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F" w:rsidRDefault="00C66B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F" w:rsidRDefault="00C66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C3F"/>
    <w:multiLevelType w:val="hybridMultilevel"/>
    <w:tmpl w:val="DCEA93F6"/>
    <w:lvl w:ilvl="0" w:tplc="3C283B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0FBF4AEB"/>
    <w:multiLevelType w:val="hybridMultilevel"/>
    <w:tmpl w:val="AE28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672"/>
    <w:multiLevelType w:val="hybridMultilevel"/>
    <w:tmpl w:val="979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106D6"/>
    <w:multiLevelType w:val="hybridMultilevel"/>
    <w:tmpl w:val="FFDC26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5E3DE4"/>
    <w:multiLevelType w:val="hybridMultilevel"/>
    <w:tmpl w:val="3044F06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CF1D18"/>
    <w:multiLevelType w:val="hybridMultilevel"/>
    <w:tmpl w:val="109C6E2C"/>
    <w:lvl w:ilvl="0" w:tplc="36BACB38">
      <w:start w:val="1"/>
      <w:numFmt w:val="decimal"/>
      <w:lvlText w:val="%1."/>
      <w:lvlJc w:val="left"/>
      <w:pPr>
        <w:ind w:left="4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49FB629F"/>
    <w:multiLevelType w:val="hybridMultilevel"/>
    <w:tmpl w:val="77E28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7F9D"/>
    <w:multiLevelType w:val="hybridMultilevel"/>
    <w:tmpl w:val="D9B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539F6"/>
    <w:multiLevelType w:val="hybridMultilevel"/>
    <w:tmpl w:val="9488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84C77"/>
    <w:multiLevelType w:val="hybridMultilevel"/>
    <w:tmpl w:val="292CC1EE"/>
    <w:lvl w:ilvl="0" w:tplc="E0B056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E4"/>
    <w:rsid w:val="000202E4"/>
    <w:rsid w:val="00044FCA"/>
    <w:rsid w:val="00085AA7"/>
    <w:rsid w:val="000914FE"/>
    <w:rsid w:val="00147CF1"/>
    <w:rsid w:val="00151F35"/>
    <w:rsid w:val="00192827"/>
    <w:rsid w:val="00216A21"/>
    <w:rsid w:val="00260CCA"/>
    <w:rsid w:val="002815C9"/>
    <w:rsid w:val="00344A9B"/>
    <w:rsid w:val="00345670"/>
    <w:rsid w:val="003975E4"/>
    <w:rsid w:val="003A4BAA"/>
    <w:rsid w:val="004024D6"/>
    <w:rsid w:val="0044661E"/>
    <w:rsid w:val="004E4CB8"/>
    <w:rsid w:val="005D2BD7"/>
    <w:rsid w:val="0063011E"/>
    <w:rsid w:val="0064007D"/>
    <w:rsid w:val="006706FA"/>
    <w:rsid w:val="006757F5"/>
    <w:rsid w:val="006B4C16"/>
    <w:rsid w:val="006B6E8F"/>
    <w:rsid w:val="007959D7"/>
    <w:rsid w:val="007C72B3"/>
    <w:rsid w:val="007D48D9"/>
    <w:rsid w:val="007E2F5A"/>
    <w:rsid w:val="007E49D1"/>
    <w:rsid w:val="007E6EAB"/>
    <w:rsid w:val="007F1E31"/>
    <w:rsid w:val="00817D0A"/>
    <w:rsid w:val="008364AD"/>
    <w:rsid w:val="00844BB2"/>
    <w:rsid w:val="00860EA4"/>
    <w:rsid w:val="008724BE"/>
    <w:rsid w:val="00893DF2"/>
    <w:rsid w:val="008C1CFD"/>
    <w:rsid w:val="0091751C"/>
    <w:rsid w:val="00921427"/>
    <w:rsid w:val="00934979"/>
    <w:rsid w:val="009420CC"/>
    <w:rsid w:val="009A1B2D"/>
    <w:rsid w:val="009C6B0A"/>
    <w:rsid w:val="009D221B"/>
    <w:rsid w:val="00A9785B"/>
    <w:rsid w:val="00AD5C6E"/>
    <w:rsid w:val="00AE063B"/>
    <w:rsid w:val="00AE4D1F"/>
    <w:rsid w:val="00B04274"/>
    <w:rsid w:val="00B62CB2"/>
    <w:rsid w:val="00B9161B"/>
    <w:rsid w:val="00BC548B"/>
    <w:rsid w:val="00C614EA"/>
    <w:rsid w:val="00C66BEF"/>
    <w:rsid w:val="00C7315F"/>
    <w:rsid w:val="00C74565"/>
    <w:rsid w:val="00C82C61"/>
    <w:rsid w:val="00CD4F49"/>
    <w:rsid w:val="00CE5E2E"/>
    <w:rsid w:val="00CE6CB2"/>
    <w:rsid w:val="00CF745D"/>
    <w:rsid w:val="00D031B6"/>
    <w:rsid w:val="00D1046E"/>
    <w:rsid w:val="00D379D2"/>
    <w:rsid w:val="00D409DA"/>
    <w:rsid w:val="00D43748"/>
    <w:rsid w:val="00D50AE2"/>
    <w:rsid w:val="00DA6E97"/>
    <w:rsid w:val="00DC74FA"/>
    <w:rsid w:val="00DE5CD8"/>
    <w:rsid w:val="00DF4973"/>
    <w:rsid w:val="00E12E94"/>
    <w:rsid w:val="00E40BA4"/>
    <w:rsid w:val="00E50366"/>
    <w:rsid w:val="00E63555"/>
    <w:rsid w:val="00E71005"/>
    <w:rsid w:val="00E92612"/>
    <w:rsid w:val="00EA7F0A"/>
    <w:rsid w:val="00F56E83"/>
    <w:rsid w:val="00F65CA4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02E4"/>
    <w:pPr>
      <w:spacing w:before="48"/>
      <w:ind w:left="52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0202E4"/>
  </w:style>
  <w:style w:type="paragraph" w:customStyle="1" w:styleId="TableParagraph">
    <w:name w:val="Table Paragraph"/>
    <w:basedOn w:val="Normal"/>
    <w:uiPriority w:val="1"/>
    <w:qFormat/>
    <w:rsid w:val="000202E4"/>
  </w:style>
  <w:style w:type="paragraph" w:styleId="BalloonText">
    <w:name w:val="Balloon Text"/>
    <w:basedOn w:val="Normal"/>
    <w:link w:val="BalloonTextChar"/>
    <w:uiPriority w:val="99"/>
    <w:semiHidden/>
    <w:unhideWhenUsed/>
    <w:rsid w:val="0015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5"/>
  </w:style>
  <w:style w:type="paragraph" w:styleId="Footer">
    <w:name w:val="footer"/>
    <w:basedOn w:val="Normal"/>
    <w:link w:val="FooterChar"/>
    <w:uiPriority w:val="99"/>
    <w:unhideWhenUsed/>
    <w:rsid w:val="0015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5"/>
  </w:style>
  <w:style w:type="table" w:styleId="TableGrid">
    <w:name w:val="Table Grid"/>
    <w:basedOn w:val="TableNormal"/>
    <w:uiPriority w:val="59"/>
    <w:rsid w:val="00C7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02E4"/>
    <w:pPr>
      <w:spacing w:before="48"/>
      <w:ind w:left="520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0202E4"/>
  </w:style>
  <w:style w:type="paragraph" w:customStyle="1" w:styleId="TableParagraph">
    <w:name w:val="Table Paragraph"/>
    <w:basedOn w:val="Normal"/>
    <w:uiPriority w:val="1"/>
    <w:qFormat/>
    <w:rsid w:val="000202E4"/>
  </w:style>
  <w:style w:type="paragraph" w:styleId="BalloonText">
    <w:name w:val="Balloon Text"/>
    <w:basedOn w:val="Normal"/>
    <w:link w:val="BalloonTextChar"/>
    <w:uiPriority w:val="99"/>
    <w:semiHidden/>
    <w:unhideWhenUsed/>
    <w:rsid w:val="0015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35"/>
  </w:style>
  <w:style w:type="paragraph" w:styleId="Footer">
    <w:name w:val="footer"/>
    <w:basedOn w:val="Normal"/>
    <w:link w:val="FooterChar"/>
    <w:uiPriority w:val="99"/>
    <w:unhideWhenUsed/>
    <w:rsid w:val="00151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35"/>
  </w:style>
  <w:style w:type="table" w:styleId="TableGrid">
    <w:name w:val="Table Grid"/>
    <w:basedOn w:val="TableNormal"/>
    <w:uiPriority w:val="59"/>
    <w:rsid w:val="00C74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A0E9-5E74-48E1-80C8-8B0AC748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DATA-DRIVEN DECISION MAKING IN THE SCHOOLWIDE IMPROVEMENT PROCESS</vt:lpstr>
    </vt:vector>
  </TitlesOfParts>
  <Company>WestEd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DATA-DRIVEN DECISION MAKING IN THE SCHOOLWIDE IMPROVEMENT PROCESS</dc:title>
  <dc:creator>Freddie Baer</dc:creator>
  <cp:lastModifiedBy>Hannah Peria</cp:lastModifiedBy>
  <cp:revision>3</cp:revision>
  <cp:lastPrinted>2016-08-31T20:39:00Z</cp:lastPrinted>
  <dcterms:created xsi:type="dcterms:W3CDTF">2016-10-19T15:03:00Z</dcterms:created>
  <dcterms:modified xsi:type="dcterms:W3CDTF">2016-10-19T15:09:00Z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2016-02-18T00:00:00Z</vt:filetime>
  </property>
</Properties>
</file>